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FB" w:rsidRDefault="002E36FB">
      <w:pPr>
        <w:jc w:val="center"/>
        <w:rPr>
          <w:rFonts w:ascii="黑体" w:eastAsia="黑体"/>
          <w:spacing w:val="34"/>
          <w:sz w:val="44"/>
          <w:szCs w:val="44"/>
        </w:rPr>
      </w:pPr>
    </w:p>
    <w:p w:rsidR="002E36FB" w:rsidRDefault="002E36FB">
      <w:pPr>
        <w:jc w:val="center"/>
        <w:rPr>
          <w:rFonts w:ascii="黑体" w:eastAsia="黑体"/>
          <w:spacing w:val="34"/>
          <w:sz w:val="44"/>
          <w:szCs w:val="44"/>
        </w:rPr>
      </w:pPr>
    </w:p>
    <w:p w:rsidR="002E36FB" w:rsidRDefault="002E36FB">
      <w:pPr>
        <w:jc w:val="center"/>
        <w:rPr>
          <w:rFonts w:ascii="黑体" w:eastAsia="黑体" w:hint="eastAsia"/>
          <w:spacing w:val="34"/>
          <w:sz w:val="44"/>
          <w:szCs w:val="44"/>
        </w:rPr>
      </w:pPr>
    </w:p>
    <w:p w:rsidR="00873847" w:rsidRDefault="00873847">
      <w:pPr>
        <w:jc w:val="center"/>
        <w:rPr>
          <w:rFonts w:ascii="黑体" w:eastAsia="黑体"/>
          <w:spacing w:val="34"/>
          <w:sz w:val="44"/>
          <w:szCs w:val="44"/>
        </w:rPr>
      </w:pPr>
    </w:p>
    <w:p w:rsidR="002E36FB" w:rsidRDefault="002E36FB">
      <w:pPr>
        <w:autoSpaceDE w:val="0"/>
        <w:autoSpaceDN w:val="0"/>
        <w:adjustRightInd w:val="0"/>
        <w:jc w:val="center"/>
        <w:rPr>
          <w:rFonts w:ascii="仿宋_GB2312" w:eastAsia="仿宋_GB2312" w:cs="黑体"/>
          <w:color w:val="000000"/>
          <w:kern w:val="0"/>
          <w:sz w:val="32"/>
          <w:szCs w:val="32"/>
        </w:rPr>
      </w:pPr>
    </w:p>
    <w:p w:rsidR="002E36FB" w:rsidRDefault="004E5F17">
      <w:pPr>
        <w:autoSpaceDE w:val="0"/>
        <w:autoSpaceDN w:val="0"/>
        <w:adjustRightInd w:val="0"/>
        <w:jc w:val="center"/>
        <w:rPr>
          <w:rFonts w:ascii="仿宋_GB2312" w:eastAsia="仿宋_GB2312" w:cs="黑体" w:hint="eastAsia"/>
          <w:color w:val="000000"/>
          <w:kern w:val="0"/>
          <w:sz w:val="32"/>
          <w:szCs w:val="32"/>
        </w:rPr>
      </w:pPr>
      <w:proofErr w:type="gramStart"/>
      <w:r>
        <w:rPr>
          <w:rFonts w:ascii="仿宋_GB2312" w:eastAsia="仿宋_GB2312" w:cs="黑体" w:hint="eastAsia"/>
          <w:color w:val="000000"/>
          <w:kern w:val="0"/>
          <w:sz w:val="32"/>
          <w:szCs w:val="32"/>
        </w:rPr>
        <w:t>界</w:t>
      </w:r>
      <w:proofErr w:type="gramEnd"/>
      <w:r>
        <w:rPr>
          <w:rFonts w:ascii="仿宋_GB2312" w:eastAsia="仿宋_GB2312" w:cs="黑体" w:hint="eastAsia"/>
          <w:color w:val="000000"/>
          <w:kern w:val="0"/>
          <w:sz w:val="32"/>
          <w:szCs w:val="32"/>
        </w:rPr>
        <w:t>政发</w:t>
      </w:r>
      <w:r>
        <w:rPr>
          <w:rFonts w:ascii="仿宋_GB2312" w:eastAsia="仿宋_GB2312" w:cs="黑体" w:hint="eastAsia"/>
          <w:color w:val="000000"/>
          <w:kern w:val="0"/>
          <w:sz w:val="32"/>
          <w:szCs w:val="32"/>
        </w:rPr>
        <w:t>[201</w:t>
      </w:r>
      <w:r>
        <w:rPr>
          <w:rFonts w:ascii="仿宋_GB2312" w:eastAsia="仿宋_GB2312" w:cs="黑体" w:hint="eastAsia"/>
          <w:color w:val="000000"/>
          <w:kern w:val="0"/>
          <w:sz w:val="32"/>
          <w:szCs w:val="32"/>
        </w:rPr>
        <w:t>8</w:t>
      </w:r>
      <w:r>
        <w:rPr>
          <w:rFonts w:ascii="仿宋_GB2312" w:eastAsia="仿宋_GB2312" w:cs="黑体" w:hint="eastAsia"/>
          <w:color w:val="000000"/>
          <w:kern w:val="0"/>
          <w:sz w:val="32"/>
          <w:szCs w:val="32"/>
        </w:rPr>
        <w:t>]</w:t>
      </w:r>
      <w:r>
        <w:rPr>
          <w:rFonts w:ascii="仿宋_GB2312" w:eastAsia="仿宋_GB2312" w:cs="黑体" w:hint="eastAsia"/>
          <w:color w:val="000000"/>
          <w:kern w:val="0"/>
          <w:sz w:val="32"/>
          <w:szCs w:val="32"/>
        </w:rPr>
        <w:t>60</w:t>
      </w:r>
      <w:r>
        <w:rPr>
          <w:rFonts w:ascii="仿宋_GB2312" w:eastAsia="仿宋_GB2312" w:cs="黑体" w:hint="eastAsia"/>
          <w:color w:val="000000"/>
          <w:kern w:val="0"/>
          <w:sz w:val="32"/>
          <w:szCs w:val="32"/>
        </w:rPr>
        <w:t>号</w:t>
      </w:r>
    </w:p>
    <w:p w:rsidR="00761F1A" w:rsidRDefault="00761F1A">
      <w:pPr>
        <w:autoSpaceDE w:val="0"/>
        <w:autoSpaceDN w:val="0"/>
        <w:adjustRightInd w:val="0"/>
        <w:jc w:val="center"/>
        <w:rPr>
          <w:rFonts w:ascii="仿宋_GB2312" w:eastAsia="仿宋_GB2312" w:cs="黑体"/>
          <w:color w:val="000000"/>
          <w:kern w:val="0"/>
          <w:sz w:val="32"/>
          <w:szCs w:val="32"/>
        </w:rPr>
      </w:pPr>
    </w:p>
    <w:p w:rsidR="002E36FB" w:rsidRDefault="002E36FB">
      <w:pPr>
        <w:jc w:val="center"/>
        <w:rPr>
          <w:rFonts w:ascii="黑体" w:eastAsia="黑体"/>
          <w:spacing w:val="34"/>
          <w:sz w:val="44"/>
          <w:szCs w:val="44"/>
        </w:rPr>
      </w:pPr>
    </w:p>
    <w:p w:rsidR="002E36FB" w:rsidRPr="00761F1A" w:rsidRDefault="004E5F17" w:rsidP="00761F1A">
      <w:pPr>
        <w:spacing w:line="600" w:lineRule="exact"/>
        <w:jc w:val="center"/>
        <w:rPr>
          <w:rFonts w:ascii="方正小标宋简体" w:eastAsia="方正小标宋简体" w:hAnsi="华文中宋" w:cs="宋体" w:hint="eastAsia"/>
          <w:bCs/>
          <w:spacing w:val="34"/>
          <w:kern w:val="0"/>
          <w:sz w:val="44"/>
          <w:szCs w:val="44"/>
        </w:rPr>
      </w:pPr>
      <w:r w:rsidRPr="00761F1A">
        <w:rPr>
          <w:rFonts w:ascii="方正小标宋简体" w:eastAsia="方正小标宋简体" w:hint="eastAsia"/>
          <w:spacing w:val="34"/>
          <w:sz w:val="44"/>
          <w:szCs w:val="44"/>
        </w:rPr>
        <w:t>界河镇人民政府</w:t>
      </w:r>
    </w:p>
    <w:p w:rsidR="002E36FB" w:rsidRPr="00761F1A" w:rsidRDefault="004E5F17" w:rsidP="00761F1A">
      <w:pPr>
        <w:spacing w:line="600" w:lineRule="exact"/>
        <w:jc w:val="center"/>
        <w:rPr>
          <w:rFonts w:ascii="方正小标宋简体" w:eastAsia="方正小标宋简体" w:hAnsi="宋体" w:cs="宋体" w:hint="eastAsia"/>
          <w:color w:val="000000"/>
          <w:kern w:val="0"/>
          <w:sz w:val="44"/>
          <w:szCs w:val="44"/>
        </w:rPr>
      </w:pPr>
      <w:r w:rsidRPr="00761F1A">
        <w:rPr>
          <w:rFonts w:ascii="方正小标宋简体" w:eastAsia="方正小标宋简体" w:hAnsi="宋体" w:cs="宋体" w:hint="eastAsia"/>
          <w:color w:val="000000"/>
          <w:kern w:val="0"/>
          <w:sz w:val="44"/>
          <w:szCs w:val="44"/>
        </w:rPr>
        <w:t>关于转发《滕州市教育局等</w:t>
      </w:r>
      <w:r w:rsidRPr="00761F1A">
        <w:rPr>
          <w:rFonts w:ascii="方正小标宋简体" w:eastAsia="方正小标宋简体" w:hAnsi="宋体" w:cs="宋体" w:hint="eastAsia"/>
          <w:color w:val="000000"/>
          <w:kern w:val="0"/>
          <w:sz w:val="44"/>
          <w:szCs w:val="44"/>
        </w:rPr>
        <w:t>7</w:t>
      </w:r>
      <w:r w:rsidRPr="00761F1A">
        <w:rPr>
          <w:rFonts w:ascii="方正小标宋简体" w:eastAsia="方正小标宋简体" w:hAnsi="宋体" w:cs="宋体" w:hint="eastAsia"/>
          <w:color w:val="000000"/>
          <w:kern w:val="0"/>
          <w:sz w:val="44"/>
          <w:szCs w:val="44"/>
        </w:rPr>
        <w:t>部门关于进一</w:t>
      </w:r>
      <w:r w:rsidRPr="00761F1A">
        <w:rPr>
          <w:rFonts w:ascii="方正小标宋简体" w:eastAsia="方正小标宋简体" w:hAnsi="宋体" w:cs="宋体" w:hint="eastAsia"/>
          <w:color w:val="000000"/>
          <w:spacing w:val="-11"/>
          <w:kern w:val="0"/>
          <w:sz w:val="44"/>
          <w:szCs w:val="44"/>
        </w:rPr>
        <w:t>步加强校外培训机构专项治理工作的通知</w:t>
      </w:r>
      <w:r w:rsidRPr="00761F1A">
        <w:rPr>
          <w:rFonts w:ascii="方正小标宋简体" w:eastAsia="方正小标宋简体" w:hAnsi="宋体" w:cs="宋体" w:hint="eastAsia"/>
          <w:color w:val="000000"/>
          <w:spacing w:val="-11"/>
          <w:kern w:val="0"/>
          <w:sz w:val="44"/>
          <w:szCs w:val="44"/>
        </w:rPr>
        <w:t>》的</w:t>
      </w:r>
      <w:r w:rsidRPr="00761F1A">
        <w:rPr>
          <w:rFonts w:ascii="方正小标宋简体" w:eastAsia="方正小标宋简体" w:hAnsi="宋体" w:cs="宋体" w:hint="eastAsia"/>
          <w:color w:val="000000"/>
          <w:kern w:val="0"/>
          <w:sz w:val="44"/>
          <w:szCs w:val="44"/>
        </w:rPr>
        <w:t>通知</w:t>
      </w:r>
    </w:p>
    <w:p w:rsidR="002E36FB" w:rsidRDefault="002E36FB">
      <w:pPr>
        <w:rPr>
          <w:rFonts w:ascii="黑体" w:eastAsia="黑体" w:hAnsi="宋体" w:cs="宋体"/>
          <w:color w:val="000000"/>
          <w:kern w:val="0"/>
          <w:sz w:val="44"/>
          <w:szCs w:val="44"/>
        </w:rPr>
      </w:pPr>
    </w:p>
    <w:p w:rsidR="002E36FB" w:rsidRPr="00761F1A" w:rsidRDefault="004E5F17">
      <w:pPr>
        <w:rPr>
          <w:rFonts w:ascii="仿宋_GB2312" w:eastAsia="仿宋_GB2312" w:hAnsi="华文仿宋" w:cs="华文仿宋" w:hint="eastAsia"/>
          <w:color w:val="000000"/>
          <w:kern w:val="0"/>
          <w:sz w:val="32"/>
          <w:szCs w:val="32"/>
        </w:rPr>
      </w:pPr>
      <w:r w:rsidRPr="00761F1A">
        <w:rPr>
          <w:rFonts w:ascii="仿宋_GB2312" w:eastAsia="仿宋_GB2312" w:hAnsi="华文仿宋" w:cs="华文仿宋" w:hint="eastAsia"/>
          <w:color w:val="000000"/>
          <w:kern w:val="0"/>
          <w:sz w:val="32"/>
          <w:szCs w:val="32"/>
        </w:rPr>
        <w:t>机关、镇直有关部门：</w:t>
      </w:r>
    </w:p>
    <w:p w:rsidR="002E36FB" w:rsidRPr="00761F1A" w:rsidRDefault="004E5F17">
      <w:pPr>
        <w:ind w:firstLine="640"/>
        <w:rPr>
          <w:rFonts w:ascii="仿宋_GB2312" w:eastAsia="仿宋_GB2312" w:hAnsi="华文仿宋" w:cs="华文仿宋" w:hint="eastAsia"/>
          <w:color w:val="000000"/>
          <w:spacing w:val="-11"/>
          <w:kern w:val="0"/>
          <w:sz w:val="32"/>
          <w:szCs w:val="32"/>
        </w:rPr>
      </w:pPr>
      <w:r w:rsidRPr="00761F1A">
        <w:rPr>
          <w:rFonts w:ascii="仿宋_GB2312" w:eastAsia="仿宋_GB2312" w:hAnsi="华文仿宋" w:cs="华文仿宋" w:hint="eastAsia"/>
          <w:color w:val="000000"/>
          <w:kern w:val="0"/>
          <w:sz w:val="32"/>
          <w:szCs w:val="32"/>
        </w:rPr>
        <w:t>现将</w:t>
      </w:r>
      <w:r w:rsidRPr="00761F1A">
        <w:rPr>
          <w:rFonts w:ascii="仿宋_GB2312" w:eastAsia="仿宋_GB2312" w:hAnsi="华文仿宋" w:cs="华文仿宋" w:hint="eastAsia"/>
          <w:color w:val="000000"/>
          <w:kern w:val="0"/>
          <w:sz w:val="32"/>
          <w:szCs w:val="32"/>
        </w:rPr>
        <w:t>滕州市教育局等</w:t>
      </w:r>
      <w:r w:rsidRPr="00761F1A">
        <w:rPr>
          <w:rFonts w:ascii="仿宋_GB2312" w:eastAsia="仿宋_GB2312" w:hAnsi="华文仿宋" w:cs="华文仿宋" w:hint="eastAsia"/>
          <w:color w:val="000000"/>
          <w:kern w:val="0"/>
          <w:sz w:val="32"/>
          <w:szCs w:val="32"/>
        </w:rPr>
        <w:t>7</w:t>
      </w:r>
      <w:r w:rsidRPr="00761F1A">
        <w:rPr>
          <w:rFonts w:ascii="仿宋_GB2312" w:eastAsia="仿宋_GB2312" w:hAnsi="华文仿宋" w:cs="华文仿宋" w:hint="eastAsia"/>
          <w:color w:val="000000"/>
          <w:kern w:val="0"/>
          <w:sz w:val="32"/>
          <w:szCs w:val="32"/>
        </w:rPr>
        <w:t>部门《关于进一</w:t>
      </w:r>
      <w:r w:rsidRPr="00761F1A">
        <w:rPr>
          <w:rFonts w:ascii="仿宋_GB2312" w:eastAsia="仿宋_GB2312" w:hAnsi="华文仿宋" w:cs="华文仿宋" w:hint="eastAsia"/>
          <w:color w:val="000000"/>
          <w:spacing w:val="-11"/>
          <w:kern w:val="0"/>
          <w:sz w:val="32"/>
          <w:szCs w:val="32"/>
        </w:rPr>
        <w:t>步加强校外培训机构专项治理工作的通知</w:t>
      </w:r>
      <w:r w:rsidRPr="00761F1A">
        <w:rPr>
          <w:rFonts w:ascii="仿宋_GB2312" w:eastAsia="仿宋_GB2312" w:hAnsi="华文仿宋" w:cs="华文仿宋" w:hint="eastAsia"/>
          <w:color w:val="000000"/>
          <w:spacing w:val="-11"/>
          <w:kern w:val="0"/>
          <w:sz w:val="32"/>
          <w:szCs w:val="32"/>
        </w:rPr>
        <w:t>》转发给你们，</w:t>
      </w:r>
      <w:proofErr w:type="gramStart"/>
      <w:r w:rsidRPr="00761F1A">
        <w:rPr>
          <w:rFonts w:ascii="仿宋_GB2312" w:eastAsia="仿宋_GB2312" w:hAnsi="华文仿宋" w:cs="华文仿宋" w:hint="eastAsia"/>
          <w:color w:val="000000"/>
          <w:spacing w:val="-11"/>
          <w:kern w:val="0"/>
          <w:sz w:val="32"/>
          <w:szCs w:val="32"/>
        </w:rPr>
        <w:t>请抓好</w:t>
      </w:r>
      <w:proofErr w:type="gramEnd"/>
      <w:r w:rsidRPr="00761F1A">
        <w:rPr>
          <w:rFonts w:ascii="仿宋_GB2312" w:eastAsia="仿宋_GB2312" w:hAnsi="华文仿宋" w:cs="华文仿宋" w:hint="eastAsia"/>
          <w:color w:val="000000"/>
          <w:spacing w:val="-11"/>
          <w:kern w:val="0"/>
          <w:sz w:val="32"/>
          <w:szCs w:val="32"/>
        </w:rPr>
        <w:t>贯彻落实工作。</w:t>
      </w:r>
    </w:p>
    <w:p w:rsidR="002E36FB" w:rsidRPr="00761F1A" w:rsidRDefault="002E36FB">
      <w:pPr>
        <w:rPr>
          <w:rFonts w:ascii="仿宋_GB2312" w:eastAsia="仿宋_GB2312" w:hAnsi="华文仿宋" w:cs="华文仿宋" w:hint="eastAsia"/>
          <w:color w:val="000000"/>
          <w:kern w:val="0"/>
          <w:sz w:val="32"/>
          <w:szCs w:val="32"/>
        </w:rPr>
      </w:pPr>
    </w:p>
    <w:p w:rsidR="002E36FB" w:rsidRPr="00761F1A" w:rsidRDefault="004E5F17">
      <w:pPr>
        <w:rPr>
          <w:rFonts w:ascii="仿宋_GB2312" w:eastAsia="仿宋_GB2312" w:hAnsi="华文仿宋" w:cs="华文仿宋" w:hint="eastAsia"/>
          <w:color w:val="000000"/>
          <w:spacing w:val="-11"/>
          <w:kern w:val="0"/>
          <w:sz w:val="32"/>
          <w:szCs w:val="32"/>
        </w:rPr>
      </w:pPr>
      <w:r w:rsidRPr="00761F1A">
        <w:rPr>
          <w:rFonts w:ascii="仿宋_GB2312" w:eastAsia="仿宋_GB2312" w:hAnsi="华文仿宋" w:cs="华文仿宋" w:hint="eastAsia"/>
          <w:color w:val="000000"/>
          <w:kern w:val="0"/>
          <w:sz w:val="32"/>
          <w:szCs w:val="32"/>
        </w:rPr>
        <w:t>附件：界河镇校外培训机构治理专项工作领导</w:t>
      </w:r>
      <w:r w:rsidRPr="00761F1A">
        <w:rPr>
          <w:rFonts w:ascii="仿宋_GB2312" w:eastAsia="仿宋_GB2312" w:hAnsi="华文仿宋" w:cs="华文仿宋" w:hint="eastAsia"/>
          <w:sz w:val="32"/>
          <w:szCs w:val="32"/>
        </w:rPr>
        <w:t>小组</w:t>
      </w:r>
      <w:r w:rsidRPr="00761F1A">
        <w:rPr>
          <w:rFonts w:ascii="仿宋_GB2312" w:eastAsia="仿宋_GB2312" w:hAnsi="华文仿宋" w:cs="华文仿宋" w:hint="eastAsia"/>
          <w:spacing w:val="-11"/>
          <w:sz w:val="32"/>
          <w:szCs w:val="32"/>
        </w:rPr>
        <w:t>成员名单</w:t>
      </w:r>
    </w:p>
    <w:p w:rsidR="002E36FB" w:rsidRPr="00761F1A" w:rsidRDefault="002E36FB">
      <w:pPr>
        <w:ind w:firstLine="640"/>
        <w:rPr>
          <w:rFonts w:ascii="仿宋_GB2312" w:eastAsia="仿宋_GB2312" w:hAnsi="华文仿宋" w:cs="华文仿宋" w:hint="eastAsia"/>
          <w:color w:val="000000"/>
          <w:spacing w:val="-11"/>
          <w:kern w:val="0"/>
          <w:sz w:val="32"/>
          <w:szCs w:val="32"/>
        </w:rPr>
      </w:pPr>
    </w:p>
    <w:p w:rsidR="002E36FB" w:rsidRPr="00761F1A" w:rsidRDefault="004E5F17" w:rsidP="00761F1A">
      <w:pPr>
        <w:ind w:firstLineChars="1802" w:firstLine="5370"/>
        <w:rPr>
          <w:rFonts w:ascii="仿宋_GB2312" w:eastAsia="仿宋_GB2312" w:hAnsi="华文仿宋" w:cs="华文仿宋" w:hint="eastAsia"/>
          <w:color w:val="000000"/>
          <w:spacing w:val="-11"/>
          <w:kern w:val="0"/>
          <w:sz w:val="32"/>
          <w:szCs w:val="32"/>
        </w:rPr>
      </w:pPr>
      <w:r w:rsidRPr="00761F1A">
        <w:rPr>
          <w:rFonts w:ascii="仿宋_GB2312" w:eastAsia="仿宋_GB2312" w:hAnsi="华文仿宋" w:cs="华文仿宋" w:hint="eastAsia"/>
          <w:color w:val="000000"/>
          <w:spacing w:val="-11"/>
          <w:kern w:val="0"/>
          <w:sz w:val="32"/>
          <w:szCs w:val="32"/>
        </w:rPr>
        <w:t>2018</w:t>
      </w:r>
      <w:r w:rsidRPr="00761F1A">
        <w:rPr>
          <w:rFonts w:ascii="仿宋_GB2312" w:eastAsia="仿宋_GB2312" w:hAnsi="华文仿宋" w:cs="华文仿宋" w:hint="eastAsia"/>
          <w:color w:val="000000"/>
          <w:spacing w:val="-11"/>
          <w:kern w:val="0"/>
          <w:sz w:val="32"/>
          <w:szCs w:val="32"/>
        </w:rPr>
        <w:t>年</w:t>
      </w:r>
      <w:r w:rsidRPr="00761F1A">
        <w:rPr>
          <w:rFonts w:ascii="仿宋_GB2312" w:eastAsia="仿宋_GB2312" w:hAnsi="华文仿宋" w:cs="华文仿宋" w:hint="eastAsia"/>
          <w:color w:val="000000"/>
          <w:spacing w:val="-11"/>
          <w:kern w:val="0"/>
          <w:sz w:val="32"/>
          <w:szCs w:val="32"/>
        </w:rPr>
        <w:t>11</w:t>
      </w:r>
      <w:r w:rsidRPr="00761F1A">
        <w:rPr>
          <w:rFonts w:ascii="仿宋_GB2312" w:eastAsia="仿宋_GB2312" w:hAnsi="华文仿宋" w:cs="华文仿宋" w:hint="eastAsia"/>
          <w:color w:val="000000"/>
          <w:spacing w:val="-11"/>
          <w:kern w:val="0"/>
          <w:sz w:val="32"/>
          <w:szCs w:val="32"/>
        </w:rPr>
        <w:t>月</w:t>
      </w:r>
      <w:r w:rsidRPr="00761F1A">
        <w:rPr>
          <w:rFonts w:ascii="仿宋_GB2312" w:eastAsia="仿宋_GB2312" w:hAnsi="华文仿宋" w:cs="华文仿宋" w:hint="eastAsia"/>
          <w:color w:val="000000"/>
          <w:spacing w:val="-11"/>
          <w:kern w:val="0"/>
          <w:sz w:val="32"/>
          <w:szCs w:val="32"/>
        </w:rPr>
        <w:t>26</w:t>
      </w:r>
      <w:r w:rsidRPr="00761F1A">
        <w:rPr>
          <w:rFonts w:ascii="仿宋_GB2312" w:eastAsia="仿宋_GB2312" w:hAnsi="华文仿宋" w:cs="华文仿宋" w:hint="eastAsia"/>
          <w:color w:val="000000"/>
          <w:spacing w:val="-11"/>
          <w:kern w:val="0"/>
          <w:sz w:val="32"/>
          <w:szCs w:val="32"/>
        </w:rPr>
        <w:t>日</w:t>
      </w:r>
    </w:p>
    <w:p w:rsidR="002E36FB" w:rsidRPr="00761F1A" w:rsidRDefault="002E36FB">
      <w:pPr>
        <w:spacing w:line="560" w:lineRule="exact"/>
        <w:jc w:val="center"/>
        <w:rPr>
          <w:rFonts w:ascii="仿宋_GB2312" w:eastAsia="仿宋_GB2312" w:hAnsi="宋体" w:cs="宋体" w:hint="eastAsia"/>
          <w:color w:val="000000"/>
          <w:kern w:val="0"/>
          <w:sz w:val="44"/>
          <w:szCs w:val="44"/>
        </w:rPr>
      </w:pPr>
    </w:p>
    <w:p w:rsidR="00BA41D8" w:rsidRDefault="00BA41D8">
      <w:pPr>
        <w:spacing w:line="860" w:lineRule="exact"/>
        <w:ind w:leftChars="100" w:left="210" w:rightChars="589" w:right="1237"/>
        <w:jc w:val="distribute"/>
        <w:rPr>
          <w:rFonts w:ascii="方正小标宋简体" w:eastAsia="方正小标宋简体" w:hAnsi="方正小标宋简体" w:hint="eastAsia"/>
          <w:color w:val="FF0000"/>
          <w:w w:val="75"/>
          <w:sz w:val="60"/>
          <w:szCs w:val="60"/>
        </w:rPr>
      </w:pPr>
      <w:bookmarkStart w:id="0" w:name="_GoBack"/>
      <w:bookmarkEnd w:id="0"/>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lastRenderedPageBreak/>
        <w:t>滕州市教育局</w:t>
      </w:r>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t>滕州市公安局</w:t>
      </w:r>
    </w:p>
    <w:p w:rsidR="002E36FB" w:rsidRDefault="002E36FB">
      <w:pPr>
        <w:spacing w:line="860" w:lineRule="exact"/>
        <w:ind w:leftChars="100" w:left="210" w:rightChars="589" w:right="1237"/>
        <w:jc w:val="distribute"/>
        <w:rPr>
          <w:rFonts w:ascii="方正小标宋简体" w:eastAsia="方正小标宋简体" w:hAnsi="方正小标宋简体"/>
          <w:color w:val="FF0000"/>
          <w:w w:val="75"/>
          <w:sz w:val="60"/>
          <w:szCs w:val="60"/>
        </w:rPr>
      </w:pPr>
      <w:r w:rsidRPr="002E36FB">
        <w:pict>
          <v:shapetype id="_x0000_t202" coordsize="21600,21600" o:spt="202" path="m,l,21600r21600,l21600,xe">
            <v:stroke joinstyle="miter"/>
            <v:path gradientshapeok="t" o:connecttype="rect"/>
          </v:shapetype>
          <v:shape id="_x0000_s1026" type="#_x0000_t202" style="position:absolute;left:0;text-align:left;margin-left:377.35pt;margin-top:17.1pt;width:132pt;height:98.25pt;z-index:-251658240" o:gfxdata="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Fcpr9sAAAALAQAADwAAAAAAAAABACAAAAAiAAAAZHJzL2Rvd25yZXYueG1sUEsBAhQAFAAA&#10;AAgAh07iQP3jxYVeAgAAwwQAAA4AAAAAAAAAAQAgAAAAKgEAAGRycy9lMm9Eb2MueG1sUEsFBgAA&#10;AAAGAAYAWQEAAPoFAAAAAA==&#10;" strokecolor="white" strokeweight="1.25pt">
            <v:fill angle="90" focus="100%" type="gradient">
              <o:fill v:ext="view" type="gradientUnscaled"/>
            </v:fill>
            <v:textbox>
              <w:txbxContent>
                <w:p w:rsidR="002E36FB" w:rsidRDefault="004E5F17">
                  <w:pPr>
                    <w:rPr>
                      <w:rFonts w:ascii="方正小标宋简体" w:eastAsia="方正小标宋简体" w:hAnsi="方正小标宋简体"/>
                      <w:color w:val="FF0000"/>
                      <w:w w:val="75"/>
                      <w:sz w:val="80"/>
                      <w:szCs w:val="80"/>
                    </w:rPr>
                  </w:pPr>
                  <w:r>
                    <w:rPr>
                      <w:rFonts w:ascii="方正小标宋简体" w:eastAsia="方正小标宋简体" w:hAnsi="方正小标宋简体" w:hint="eastAsia"/>
                      <w:color w:val="FF0000"/>
                      <w:w w:val="75"/>
                      <w:sz w:val="80"/>
                      <w:szCs w:val="80"/>
                    </w:rPr>
                    <w:t>文</w:t>
                  </w:r>
                  <w:r>
                    <w:rPr>
                      <w:rFonts w:ascii="方正小标宋简体" w:eastAsia="方正小标宋简体" w:hAnsi="方正小标宋简体" w:hint="eastAsia"/>
                      <w:color w:val="FF0000"/>
                      <w:w w:val="75"/>
                      <w:sz w:val="80"/>
                      <w:szCs w:val="80"/>
                    </w:rPr>
                    <w:t xml:space="preserve"> </w:t>
                  </w:r>
                  <w:r>
                    <w:rPr>
                      <w:rFonts w:ascii="方正小标宋简体" w:eastAsia="方正小标宋简体" w:hAnsi="方正小标宋简体" w:hint="eastAsia"/>
                      <w:color w:val="FF0000"/>
                      <w:w w:val="75"/>
                      <w:sz w:val="80"/>
                      <w:szCs w:val="80"/>
                    </w:rPr>
                    <w:t>件</w:t>
                  </w:r>
                </w:p>
              </w:txbxContent>
            </v:textbox>
          </v:shape>
        </w:pict>
      </w:r>
      <w:r w:rsidR="004E5F17">
        <w:rPr>
          <w:rFonts w:ascii="方正小标宋简体" w:eastAsia="方正小标宋简体" w:hAnsi="方正小标宋简体" w:hint="eastAsia"/>
          <w:color w:val="FF0000"/>
          <w:w w:val="75"/>
          <w:sz w:val="60"/>
          <w:szCs w:val="60"/>
        </w:rPr>
        <w:t>滕州市民政局</w:t>
      </w:r>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t>滕州市人力资源和社会保障局</w:t>
      </w:r>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t>滕州市市场监督管理局</w:t>
      </w:r>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t>滕州市综合行政执法局</w:t>
      </w:r>
    </w:p>
    <w:p w:rsidR="002E36FB" w:rsidRDefault="004E5F17">
      <w:pPr>
        <w:spacing w:line="860" w:lineRule="exact"/>
        <w:ind w:leftChars="100" w:left="210" w:rightChars="589" w:right="1237"/>
        <w:jc w:val="distribute"/>
        <w:rPr>
          <w:rFonts w:ascii="方正小标宋简体" w:eastAsia="方正小标宋简体" w:hAnsi="方正小标宋简体"/>
          <w:color w:val="FF0000"/>
          <w:w w:val="75"/>
          <w:sz w:val="60"/>
          <w:szCs w:val="60"/>
        </w:rPr>
      </w:pPr>
      <w:r>
        <w:rPr>
          <w:rFonts w:ascii="方正小标宋简体" w:eastAsia="方正小标宋简体" w:hAnsi="方正小标宋简体" w:hint="eastAsia"/>
          <w:color w:val="FF0000"/>
          <w:w w:val="75"/>
          <w:sz w:val="60"/>
          <w:szCs w:val="60"/>
        </w:rPr>
        <w:t>滕州市消防大队</w:t>
      </w:r>
    </w:p>
    <w:p w:rsidR="002E36FB" w:rsidRDefault="002E36FB">
      <w:pPr>
        <w:rPr>
          <w:sz w:val="32"/>
          <w:szCs w:val="32"/>
        </w:rPr>
      </w:pPr>
    </w:p>
    <w:p w:rsidR="002E36FB" w:rsidRDefault="004E5F17">
      <w:pPr>
        <w:jc w:val="center"/>
        <w:rPr>
          <w:sz w:val="32"/>
          <w:szCs w:val="32"/>
        </w:rPr>
      </w:pPr>
      <w:r>
        <w:rPr>
          <w:rFonts w:hint="eastAsia"/>
          <w:sz w:val="32"/>
          <w:szCs w:val="32"/>
        </w:rPr>
        <w:t>滕</w:t>
      </w:r>
      <w:r>
        <w:rPr>
          <w:sz w:val="32"/>
          <w:szCs w:val="32"/>
        </w:rPr>
        <w:t>教</w:t>
      </w:r>
      <w:r>
        <w:rPr>
          <w:rFonts w:hint="eastAsia"/>
          <w:sz w:val="32"/>
          <w:szCs w:val="32"/>
        </w:rPr>
        <w:t>字</w:t>
      </w:r>
      <w:r>
        <w:rPr>
          <w:sz w:val="32"/>
          <w:szCs w:val="32"/>
        </w:rPr>
        <w:t>〔</w:t>
      </w:r>
      <w:r>
        <w:rPr>
          <w:sz w:val="32"/>
          <w:szCs w:val="32"/>
        </w:rPr>
        <w:t>201</w:t>
      </w:r>
      <w:r>
        <w:rPr>
          <w:rFonts w:hint="eastAsia"/>
          <w:sz w:val="32"/>
          <w:szCs w:val="32"/>
        </w:rPr>
        <w:t>8</w:t>
      </w:r>
      <w:r>
        <w:rPr>
          <w:sz w:val="32"/>
          <w:szCs w:val="32"/>
        </w:rPr>
        <w:t>〕</w:t>
      </w:r>
      <w:r>
        <w:rPr>
          <w:sz w:val="32"/>
          <w:szCs w:val="32"/>
        </w:rPr>
        <w:t>121</w:t>
      </w:r>
      <w:r>
        <w:rPr>
          <w:sz w:val="32"/>
          <w:szCs w:val="32"/>
        </w:rPr>
        <w:t>号</w:t>
      </w:r>
    </w:p>
    <w:p w:rsidR="002E36FB" w:rsidRDefault="002E36FB">
      <w:pPr>
        <w:jc w:val="center"/>
        <w:rPr>
          <w:rFonts w:ascii="仿宋_GB2312" w:hAnsi="仿宋_GB2312" w:cs="仿宋_GB2312"/>
          <w:sz w:val="32"/>
          <w:szCs w:val="32"/>
        </w:rPr>
      </w:pPr>
      <w:r w:rsidRPr="002E36FB">
        <w:pict>
          <v:line id="_x0000_s1030" style="position:absolute;left:0;text-align:left;z-index:251662336;mso-position-horizontal-relative:margin" from=".15pt,6.85pt" to="441.95pt,8.25pt" o:gfxdata="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696J1QAAAAYBAAAPAAAAAAAAAAEAIAAA&#10;ACIAAABkcnMvZG93bnJldi54bWxQSwECFAAUAAAACACHTuJAFXfKvdYBAABvAwAADgAAAAAAAAAB&#10;ACAAAAAkAQAAZHJzL2Uyb0RvYy54bWxQSwUGAAAAAAYABgBZAQAAbAUAAAAA&#10;" o:allowoverlap="f" strokecolor="red" strokeweight="1.5pt">
            <w10:wrap anchorx="margin"/>
          </v:line>
        </w:pict>
      </w:r>
    </w:p>
    <w:p w:rsidR="002E36FB" w:rsidRDefault="002E36FB">
      <w:pPr>
        <w:spacing w:line="550" w:lineRule="exact"/>
        <w:rPr>
          <w:rFonts w:ascii="方正小标宋简体" w:eastAsia="方正小标宋简体" w:hAnsi="方正小标宋简体" w:cs="方正小标宋简体"/>
          <w:kern w:val="0"/>
          <w:sz w:val="44"/>
          <w:szCs w:val="44"/>
          <w:lang/>
        </w:rPr>
      </w:pPr>
    </w:p>
    <w:p w:rsidR="002E36FB" w:rsidRDefault="004E5F17">
      <w:pPr>
        <w:spacing w:line="550" w:lineRule="exact"/>
        <w:ind w:firstLineChars="600" w:firstLine="2640"/>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滕州市教育局等</w:t>
      </w:r>
      <w:r>
        <w:rPr>
          <w:rFonts w:ascii="方正小标宋简体" w:eastAsia="方正小标宋简体" w:hAnsi="方正小标宋简体" w:cs="方正小标宋简体" w:hint="eastAsia"/>
          <w:kern w:val="0"/>
          <w:sz w:val="44"/>
          <w:szCs w:val="44"/>
          <w:lang/>
        </w:rPr>
        <w:t>7</w:t>
      </w:r>
      <w:r>
        <w:rPr>
          <w:rFonts w:ascii="方正小标宋简体" w:eastAsia="方正小标宋简体" w:hAnsi="方正小标宋简体" w:cs="方正小标宋简体" w:hint="eastAsia"/>
          <w:kern w:val="0"/>
          <w:sz w:val="44"/>
          <w:szCs w:val="44"/>
          <w:lang/>
        </w:rPr>
        <w:t>部门</w:t>
      </w:r>
    </w:p>
    <w:p w:rsidR="002E36FB" w:rsidRDefault="004E5F17">
      <w:pPr>
        <w:spacing w:line="55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关于进一步加强校外培训机构专项治理工作</w:t>
      </w:r>
    </w:p>
    <w:p w:rsidR="002E36FB" w:rsidRDefault="004E5F17">
      <w:pPr>
        <w:spacing w:line="55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的通知</w:t>
      </w:r>
    </w:p>
    <w:p w:rsidR="002E36FB" w:rsidRDefault="002E36FB">
      <w:pPr>
        <w:widowControl/>
        <w:spacing w:line="590" w:lineRule="exact"/>
        <w:ind w:firstLineChars="200" w:firstLine="640"/>
        <w:rPr>
          <w:rFonts w:ascii="黑体" w:eastAsia="黑体" w:hAnsi="黑体" w:cs="黑体"/>
          <w:kern w:val="0"/>
          <w:sz w:val="32"/>
          <w:szCs w:val="32"/>
          <w:lang/>
        </w:rPr>
      </w:pPr>
    </w:p>
    <w:p w:rsidR="002E36FB" w:rsidRPr="00761F1A" w:rsidRDefault="004E5F17" w:rsidP="007F6F46">
      <w:pPr>
        <w:widowControl/>
        <w:spacing w:line="500" w:lineRule="exact"/>
        <w:rPr>
          <w:rFonts w:ascii="仿宋_GB2312" w:eastAsia="仿宋_GB2312" w:hAnsi="仿宋" w:cs="仿宋_GB2312" w:hint="eastAsia"/>
          <w:sz w:val="32"/>
          <w:szCs w:val="32"/>
        </w:rPr>
      </w:pPr>
      <w:r w:rsidRPr="00761F1A">
        <w:rPr>
          <w:rFonts w:ascii="仿宋_GB2312" w:eastAsia="仿宋_GB2312" w:hAnsi="仿宋_GB2312" w:cs="仿宋_GB2312" w:hint="eastAsia"/>
          <w:kern w:val="0"/>
          <w:sz w:val="32"/>
          <w:szCs w:val="32"/>
          <w:lang/>
        </w:rPr>
        <w:t xml:space="preserve"> </w:t>
      </w:r>
      <w:r w:rsidRPr="00761F1A">
        <w:rPr>
          <w:rFonts w:ascii="仿宋_GB2312" w:eastAsia="仿宋_GB2312" w:hAnsi="仿宋" w:cs="仿宋_GB2312" w:hint="eastAsia"/>
          <w:sz w:val="32"/>
          <w:szCs w:val="32"/>
        </w:rPr>
        <w:t>各镇人民政府、街道办事处，市直有关部门：</w:t>
      </w:r>
    </w:p>
    <w:p w:rsidR="002E36FB" w:rsidRPr="00761F1A" w:rsidRDefault="004E5F17" w:rsidP="007F6F46">
      <w:pPr>
        <w:widowControl/>
        <w:spacing w:line="500" w:lineRule="exact"/>
        <w:ind w:firstLineChars="200" w:firstLine="640"/>
        <w:rPr>
          <w:rFonts w:ascii="仿宋_GB2312" w:eastAsia="仿宋_GB2312" w:hAnsi="仿宋" w:cs="仿宋_GB2312" w:hint="eastAsia"/>
          <w:sz w:val="32"/>
          <w:szCs w:val="32"/>
        </w:rPr>
      </w:pPr>
      <w:r w:rsidRPr="00761F1A">
        <w:rPr>
          <w:rFonts w:ascii="仿宋_GB2312" w:eastAsia="仿宋_GB2312" w:hAnsi="仿宋" w:cs="仿宋_GB2312" w:hint="eastAsia"/>
          <w:sz w:val="32"/>
          <w:szCs w:val="32"/>
        </w:rPr>
        <w:t>按照国家、省、市统一部署，开展校外培训机构治理专项行动实施以来，各镇</w:t>
      </w:r>
      <w:proofErr w:type="gramStart"/>
      <w:r w:rsidRPr="00761F1A">
        <w:rPr>
          <w:rFonts w:ascii="仿宋_GB2312" w:eastAsia="仿宋_GB2312" w:hAnsi="仿宋" w:cs="仿宋_GB2312" w:hint="eastAsia"/>
          <w:sz w:val="32"/>
          <w:szCs w:val="32"/>
        </w:rPr>
        <w:t>街按照</w:t>
      </w:r>
      <w:proofErr w:type="gramEnd"/>
      <w:r w:rsidRPr="00761F1A">
        <w:rPr>
          <w:rFonts w:ascii="仿宋_GB2312" w:eastAsia="仿宋_GB2312" w:hAnsi="仿宋" w:cs="仿宋_GB2312" w:hint="eastAsia"/>
          <w:sz w:val="32"/>
          <w:szCs w:val="32"/>
        </w:rPr>
        <w:t>《山东省切实减轻中小学生课外负担专项行动实施方案》（</w:t>
      </w:r>
      <w:proofErr w:type="gramStart"/>
      <w:r w:rsidRPr="00761F1A">
        <w:rPr>
          <w:rFonts w:ascii="仿宋_GB2312" w:eastAsia="仿宋_GB2312" w:hAnsi="仿宋" w:cs="仿宋_GB2312" w:hint="eastAsia"/>
          <w:sz w:val="32"/>
          <w:szCs w:val="32"/>
        </w:rPr>
        <w:t>鲁教基</w:t>
      </w:r>
      <w:proofErr w:type="gramEnd"/>
      <w:r w:rsidRPr="00761F1A">
        <w:rPr>
          <w:rFonts w:ascii="仿宋_GB2312" w:eastAsia="仿宋_GB2312" w:hAnsi="仿宋" w:cs="仿宋_GB2312" w:hint="eastAsia"/>
          <w:sz w:val="32"/>
          <w:szCs w:val="32"/>
        </w:rPr>
        <w:t>字〔</w:t>
      </w:r>
      <w:r w:rsidRPr="00761F1A">
        <w:rPr>
          <w:rFonts w:ascii="仿宋_GB2312" w:eastAsia="仿宋_GB2312" w:hAnsi="仿宋" w:cs="仿宋_GB2312" w:hint="eastAsia"/>
          <w:sz w:val="32"/>
          <w:szCs w:val="32"/>
        </w:rPr>
        <w:t>2018</w:t>
      </w:r>
      <w:r w:rsidRPr="00761F1A">
        <w:rPr>
          <w:rFonts w:ascii="仿宋_GB2312" w:eastAsia="仿宋_GB2312" w:hAnsi="仿宋" w:cs="仿宋_GB2312" w:hint="eastAsia"/>
          <w:sz w:val="32"/>
          <w:szCs w:val="32"/>
        </w:rPr>
        <w:t>〕</w:t>
      </w:r>
      <w:r w:rsidRPr="00761F1A">
        <w:rPr>
          <w:rFonts w:ascii="仿宋_GB2312" w:eastAsia="仿宋_GB2312" w:hAnsi="仿宋" w:cs="仿宋_GB2312" w:hint="eastAsia"/>
          <w:sz w:val="32"/>
          <w:szCs w:val="32"/>
        </w:rPr>
        <w:t>11</w:t>
      </w:r>
      <w:r w:rsidRPr="00761F1A">
        <w:rPr>
          <w:rFonts w:ascii="仿宋_GB2312" w:eastAsia="仿宋_GB2312" w:hAnsi="仿宋" w:cs="仿宋_GB2312" w:hint="eastAsia"/>
          <w:sz w:val="32"/>
          <w:szCs w:val="32"/>
        </w:rPr>
        <w:t>号）要求，积极行动，</w:t>
      </w:r>
      <w:r w:rsidRPr="00761F1A">
        <w:rPr>
          <w:rFonts w:ascii="仿宋_GB2312" w:eastAsia="仿宋_GB2312" w:hAnsi="仿宋" w:cs="仿宋_GB2312" w:hint="eastAsia"/>
          <w:sz w:val="32"/>
          <w:szCs w:val="32"/>
        </w:rPr>
        <w:lastRenderedPageBreak/>
        <w:t>摸排工作取得了初步成效，为进一步做好我市校外培训机构专项治理工作，确保专项行动取得更大实效，现将有关事项通知如下。</w:t>
      </w:r>
    </w:p>
    <w:p w:rsidR="002E36FB" w:rsidRPr="00761F1A" w:rsidRDefault="004E5F17" w:rsidP="007F6F46">
      <w:pPr>
        <w:widowControl/>
        <w:spacing w:line="500" w:lineRule="exact"/>
        <w:ind w:firstLineChars="200" w:firstLine="640"/>
        <w:rPr>
          <w:rFonts w:ascii="黑体" w:eastAsia="黑体" w:hAnsi="黑体" w:cs="黑体" w:hint="eastAsia"/>
          <w:kern w:val="0"/>
          <w:sz w:val="32"/>
          <w:szCs w:val="32"/>
          <w:lang/>
        </w:rPr>
      </w:pPr>
      <w:r w:rsidRPr="00761F1A">
        <w:rPr>
          <w:rFonts w:ascii="黑体" w:eastAsia="黑体" w:hAnsi="黑体" w:cs="黑体" w:hint="eastAsia"/>
          <w:kern w:val="0"/>
          <w:sz w:val="32"/>
          <w:szCs w:val="32"/>
          <w:lang/>
        </w:rPr>
        <w:t>一、进一步提高思想认识</w:t>
      </w:r>
    </w:p>
    <w:p w:rsidR="002E36FB" w:rsidRPr="00761F1A" w:rsidRDefault="004E5F17" w:rsidP="007F6F46">
      <w:pPr>
        <w:widowControl/>
        <w:spacing w:line="500" w:lineRule="exact"/>
        <w:ind w:firstLineChars="200" w:firstLine="640"/>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2018</w:t>
      </w:r>
      <w:r w:rsidRPr="00761F1A">
        <w:rPr>
          <w:rFonts w:ascii="仿宋_GB2312" w:eastAsia="仿宋_GB2312" w:hAnsi="仿宋" w:cs="仿宋_GB2312" w:hint="eastAsia"/>
          <w:kern w:val="0"/>
          <w:sz w:val="32"/>
          <w:szCs w:val="32"/>
          <w:lang/>
        </w:rPr>
        <w:t>年</w:t>
      </w:r>
      <w:r w:rsidRPr="00761F1A">
        <w:rPr>
          <w:rFonts w:ascii="仿宋_GB2312" w:eastAsia="仿宋_GB2312" w:hAnsi="仿宋" w:cs="仿宋_GB2312" w:hint="eastAsia"/>
          <w:kern w:val="0"/>
          <w:sz w:val="32"/>
          <w:szCs w:val="32"/>
          <w:lang/>
        </w:rPr>
        <w:t>2</w:t>
      </w:r>
      <w:r w:rsidRPr="00761F1A">
        <w:rPr>
          <w:rFonts w:ascii="仿宋_GB2312" w:eastAsia="仿宋_GB2312" w:hAnsi="仿宋" w:cs="仿宋_GB2312" w:hint="eastAsia"/>
          <w:kern w:val="0"/>
          <w:sz w:val="32"/>
          <w:szCs w:val="32"/>
          <w:lang/>
        </w:rPr>
        <w:t>月，根据《教育法》《义务教育法》《民办教育促进法》等法律规定和国家课程方案、课程标准，教育部、民政部、人力资源社会保障部、国家工商行政管理总局决定联合开展</w:t>
      </w:r>
      <w:r w:rsidRPr="00761F1A">
        <w:rPr>
          <w:rFonts w:ascii="仿宋_GB2312" w:eastAsia="仿宋_GB2312" w:hAnsi="仿宋" w:cs="仿宋_GB2312" w:hint="eastAsia"/>
          <w:sz w:val="32"/>
          <w:szCs w:val="32"/>
        </w:rPr>
        <w:t>校外培训机构</w:t>
      </w:r>
      <w:r w:rsidRPr="00761F1A">
        <w:rPr>
          <w:rFonts w:ascii="仿宋_GB2312" w:eastAsia="仿宋_GB2312" w:hAnsi="仿宋" w:cs="仿宋_GB2312" w:hint="eastAsia"/>
          <w:kern w:val="0"/>
          <w:sz w:val="32"/>
          <w:szCs w:val="32"/>
          <w:lang/>
        </w:rPr>
        <w:t>专项治理行动。</w:t>
      </w:r>
      <w:r w:rsidRPr="00761F1A">
        <w:rPr>
          <w:rFonts w:ascii="仿宋_GB2312" w:eastAsia="仿宋_GB2312" w:hAnsi="仿宋" w:cs="仿宋_GB2312" w:hint="eastAsia"/>
          <w:kern w:val="0"/>
          <w:sz w:val="32"/>
          <w:szCs w:val="32"/>
          <w:lang/>
        </w:rPr>
        <w:t>2018</w:t>
      </w:r>
      <w:r w:rsidRPr="00761F1A">
        <w:rPr>
          <w:rFonts w:ascii="仿宋_GB2312" w:eastAsia="仿宋_GB2312" w:hAnsi="仿宋" w:cs="仿宋_GB2312" w:hint="eastAsia"/>
          <w:kern w:val="0"/>
          <w:sz w:val="32"/>
          <w:szCs w:val="32"/>
          <w:lang/>
        </w:rPr>
        <w:t>年</w:t>
      </w:r>
      <w:r w:rsidRPr="00761F1A">
        <w:rPr>
          <w:rFonts w:ascii="仿宋_GB2312" w:eastAsia="仿宋_GB2312" w:hAnsi="仿宋" w:cs="仿宋_GB2312" w:hint="eastAsia"/>
          <w:kern w:val="0"/>
          <w:sz w:val="32"/>
          <w:szCs w:val="32"/>
          <w:lang/>
        </w:rPr>
        <w:t>7</w:t>
      </w:r>
      <w:r w:rsidRPr="00761F1A">
        <w:rPr>
          <w:rFonts w:ascii="仿宋_GB2312" w:eastAsia="仿宋_GB2312" w:hAnsi="仿宋" w:cs="仿宋_GB2312" w:hint="eastAsia"/>
          <w:kern w:val="0"/>
          <w:sz w:val="32"/>
          <w:szCs w:val="32"/>
          <w:lang/>
        </w:rPr>
        <w:t>月</w:t>
      </w:r>
      <w:r w:rsidRPr="00761F1A">
        <w:rPr>
          <w:rFonts w:ascii="仿宋_GB2312" w:eastAsia="仿宋_GB2312" w:hAnsi="仿宋" w:cs="仿宋_GB2312" w:hint="eastAsia"/>
          <w:kern w:val="0"/>
          <w:sz w:val="32"/>
          <w:szCs w:val="32"/>
          <w:lang/>
        </w:rPr>
        <w:t>6</w:t>
      </w:r>
      <w:r w:rsidRPr="00761F1A">
        <w:rPr>
          <w:rFonts w:ascii="仿宋_GB2312" w:eastAsia="仿宋_GB2312" w:hAnsi="仿宋" w:cs="仿宋_GB2312" w:hint="eastAsia"/>
          <w:kern w:val="0"/>
          <w:sz w:val="32"/>
          <w:szCs w:val="32"/>
          <w:lang/>
        </w:rPr>
        <w:t>日，习近平总书记主持召开中央全面深化改革委员会第三次会议并发表重要讲话。会议审议通过了《关于规范校外培训机构发展的意见》。会议指出，规范校外培训机构发展，要全面贯彻党的教育方针，坚持立德树人，发展素质教育，以建立健全校外培训机构监管机制为着力点，构建校外培训机构规范有序发展的长效机制，切实解决人民群众反映强烈的中小学生课外负担过重问题，要提高学校教学质量，强化学校教育的主阵地作用。各</w:t>
      </w:r>
      <w:r w:rsidRPr="00761F1A">
        <w:rPr>
          <w:rFonts w:ascii="仿宋_GB2312" w:eastAsia="仿宋_GB2312" w:hAnsi="仿宋" w:cs="仿宋_GB2312" w:hint="eastAsia"/>
          <w:sz w:val="32"/>
          <w:szCs w:val="32"/>
        </w:rPr>
        <w:t>镇人民政府、街道办事处，</w:t>
      </w:r>
      <w:r w:rsidRPr="00761F1A">
        <w:rPr>
          <w:rFonts w:ascii="仿宋_GB2312" w:eastAsia="仿宋_GB2312" w:hAnsi="仿宋" w:cs="仿宋_GB2312" w:hint="eastAsia"/>
          <w:kern w:val="0"/>
          <w:sz w:val="32"/>
          <w:szCs w:val="32"/>
          <w:lang/>
        </w:rPr>
        <w:t>市直有关部门要认真学习领会此次会议精神，进一步提高思想认识，积极开展校外</w:t>
      </w:r>
      <w:r w:rsidRPr="00761F1A">
        <w:rPr>
          <w:rFonts w:ascii="仿宋_GB2312" w:eastAsia="仿宋_GB2312" w:hAnsi="仿宋" w:cs="仿宋_GB2312" w:hint="eastAsia"/>
          <w:kern w:val="0"/>
          <w:sz w:val="32"/>
          <w:szCs w:val="32"/>
          <w:lang/>
        </w:rPr>
        <w:t>培训机构专项治理行动，切实减轻学生过重的课业负担。</w:t>
      </w:r>
    </w:p>
    <w:p w:rsidR="002E36FB" w:rsidRPr="00761F1A" w:rsidRDefault="004E5F17" w:rsidP="007F6F46">
      <w:pPr>
        <w:widowControl/>
        <w:spacing w:line="500" w:lineRule="exact"/>
        <w:ind w:firstLineChars="200" w:firstLine="640"/>
        <w:rPr>
          <w:rFonts w:ascii="黑体" w:eastAsia="黑体" w:hAnsi="黑体" w:cs="黑体" w:hint="eastAsia"/>
          <w:kern w:val="0"/>
          <w:sz w:val="32"/>
          <w:szCs w:val="32"/>
          <w:lang/>
        </w:rPr>
      </w:pPr>
      <w:r w:rsidRPr="00761F1A">
        <w:rPr>
          <w:rFonts w:ascii="黑体" w:eastAsia="黑体" w:hAnsi="黑体" w:cs="黑体" w:hint="eastAsia"/>
          <w:kern w:val="0"/>
          <w:sz w:val="32"/>
          <w:szCs w:val="32"/>
          <w:lang/>
        </w:rPr>
        <w:t>二、进一步加强组织领导</w:t>
      </w:r>
    </w:p>
    <w:p w:rsidR="002E36FB" w:rsidRPr="00761F1A" w:rsidRDefault="004E5F17" w:rsidP="007F6F46">
      <w:pPr>
        <w:spacing w:line="500" w:lineRule="exact"/>
        <w:rPr>
          <w:rFonts w:ascii="仿宋_GB2312" w:eastAsia="仿宋_GB2312" w:hAnsi="仿宋" w:cs="仿宋_GB2312" w:hint="eastAsia"/>
          <w:sz w:val="32"/>
          <w:szCs w:val="32"/>
        </w:rPr>
      </w:pPr>
      <w:r w:rsidRPr="00761F1A">
        <w:rPr>
          <w:rFonts w:ascii="仿宋_GB2312" w:eastAsia="仿宋_GB2312" w:hAnsi="仿宋" w:cs="仿宋_GB2312" w:hint="eastAsia"/>
          <w:sz w:val="32"/>
          <w:szCs w:val="32"/>
        </w:rPr>
        <w:t xml:space="preserve">　　为进一步推进我市校外培训机构治理专项行动，确保我市中小学生健康成长全面发展，决定成立滕州市校外培训机构治理专项工作领导小组（见附件</w:t>
      </w:r>
      <w:r w:rsidRPr="00761F1A">
        <w:rPr>
          <w:rFonts w:ascii="仿宋_GB2312" w:eastAsia="仿宋_GB2312" w:hAnsi="仿宋" w:cs="仿宋_GB2312" w:hint="eastAsia"/>
          <w:sz w:val="32"/>
          <w:szCs w:val="32"/>
        </w:rPr>
        <w:t>1</w:t>
      </w:r>
      <w:r w:rsidRPr="00761F1A">
        <w:rPr>
          <w:rFonts w:ascii="仿宋_GB2312" w:eastAsia="仿宋_GB2312" w:hAnsi="仿宋" w:cs="仿宋_GB2312" w:hint="eastAsia"/>
          <w:sz w:val="32"/>
          <w:szCs w:val="32"/>
        </w:rPr>
        <w:t>），建立教育、民政、人社、市场监管、公安、行政执法、消防等部门组成的联席会议制度，实行目标责任管理，定期研究治理过程中出现的问题，对排查摸底发现的问题，建立工作台账，进行逐一整改，实行销号管理。各镇人民政府、街道办事处要成立相应的组织机构，建立相应部门共同负责</w:t>
      </w:r>
      <w:r w:rsidRPr="00761F1A">
        <w:rPr>
          <w:rFonts w:ascii="仿宋_GB2312" w:eastAsia="仿宋_GB2312" w:hAnsi="仿宋" w:cs="仿宋_GB2312" w:hint="eastAsia"/>
          <w:sz w:val="32"/>
          <w:szCs w:val="32"/>
        </w:rPr>
        <w:lastRenderedPageBreak/>
        <w:t>的专项治理工作机构，制定专项治理方案，明</w:t>
      </w:r>
      <w:r w:rsidRPr="00761F1A">
        <w:rPr>
          <w:rFonts w:ascii="仿宋_GB2312" w:eastAsia="仿宋_GB2312" w:hAnsi="仿宋" w:cs="仿宋_GB2312" w:hint="eastAsia"/>
          <w:sz w:val="32"/>
          <w:szCs w:val="32"/>
        </w:rPr>
        <w:t>确治理步骤、部门职责、时间进度、任务目标，加强统筹协调，合力推进，全面组织实施，确保各项工作任务如期完成。对不能按时整改的校外培训机构，要依法依规处理，该停止的一定要停止、该关闭的坚决予以关闭，确保整治行动保质保量如期完成。</w:t>
      </w:r>
    </w:p>
    <w:p w:rsidR="002E36FB" w:rsidRPr="00761F1A" w:rsidRDefault="004E5F17" w:rsidP="007F6F46">
      <w:pPr>
        <w:widowControl/>
        <w:spacing w:line="500" w:lineRule="exact"/>
        <w:ind w:firstLineChars="200" w:firstLine="640"/>
        <w:rPr>
          <w:rFonts w:ascii="黑体" w:eastAsia="黑体" w:hAnsi="黑体" w:cs="黑体" w:hint="eastAsia"/>
          <w:kern w:val="0"/>
          <w:sz w:val="32"/>
          <w:szCs w:val="32"/>
          <w:lang/>
        </w:rPr>
      </w:pPr>
      <w:r w:rsidRPr="00761F1A">
        <w:rPr>
          <w:rFonts w:ascii="黑体" w:eastAsia="黑体" w:hAnsi="黑体" w:cs="黑体" w:hint="eastAsia"/>
          <w:kern w:val="0"/>
          <w:sz w:val="32"/>
          <w:szCs w:val="32"/>
          <w:lang/>
        </w:rPr>
        <w:t>三、进一步明确治理内容</w:t>
      </w:r>
    </w:p>
    <w:p w:rsidR="002E36FB" w:rsidRPr="00761F1A" w:rsidRDefault="004E5F17" w:rsidP="007F6F46">
      <w:pPr>
        <w:widowControl/>
        <w:spacing w:line="500" w:lineRule="exact"/>
        <w:ind w:firstLineChars="200" w:firstLine="640"/>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治理范围主要是面向中小学生举办非学历的文化教育类培训机构。重点治理校外培训机构在面向中小学生实施与学校文化教育课程（语文、数学、外语等文化课程）、升学或考试相关的补习辅导培训活动中存在的违法违规行为。主要治理内容是：</w:t>
      </w:r>
      <w:r w:rsidRPr="00761F1A">
        <w:rPr>
          <w:rFonts w:ascii="仿宋_GB2312" w:eastAsia="仿宋_GB2312" w:hAnsi="仿宋" w:cs="仿宋_GB2312" w:hint="eastAsia"/>
          <w:kern w:val="0"/>
          <w:sz w:val="32"/>
          <w:szCs w:val="32"/>
          <w:lang/>
        </w:rPr>
        <w:t xml:space="preserve">  </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（一）无证无照的办学行为。</w:t>
      </w:r>
      <w:r w:rsidRPr="00761F1A">
        <w:rPr>
          <w:rFonts w:ascii="仿宋_GB2312" w:eastAsia="仿宋_GB2312" w:hAnsi="仿宋" w:cs="仿宋_GB2312" w:hint="eastAsia"/>
          <w:kern w:val="0"/>
          <w:sz w:val="32"/>
          <w:szCs w:val="32"/>
          <w:lang/>
        </w:rPr>
        <w:t>对未取得办学许可证和营业执照（事业单位法人证、民办非企业单位登记证）的校外培训机构，予以取缔，责令停止办学。确有需要设立且具备办学条件的，须经审批机关批准，办理相关证照后才能开展相关业务。</w:t>
      </w:r>
    </w:p>
    <w:p w:rsidR="002E36FB" w:rsidRPr="00761F1A" w:rsidRDefault="004E5F17" w:rsidP="007F6F46">
      <w:pPr>
        <w:spacing w:line="500" w:lineRule="exact"/>
        <w:rPr>
          <w:rFonts w:ascii="仿宋_GB2312" w:eastAsia="仿宋_GB2312" w:hAnsi="仿宋" w:hint="eastAsia"/>
          <w:sz w:val="32"/>
          <w:szCs w:val="32"/>
        </w:rPr>
      </w:pPr>
      <w:r w:rsidRPr="00761F1A">
        <w:rPr>
          <w:rFonts w:ascii="仿宋_GB2312" w:eastAsia="仿宋_GB2312" w:hAnsi="仿宋" w:hint="eastAsia"/>
          <w:sz w:val="32"/>
          <w:szCs w:val="32"/>
        </w:rPr>
        <w:t xml:space="preserve">　　</w:t>
      </w:r>
      <w:r w:rsidRPr="006D1795">
        <w:rPr>
          <w:rFonts w:ascii="楷体_GB2312" w:eastAsia="楷体_GB2312" w:hAnsi="楷体" w:cs="楷体_GB2312" w:hint="eastAsia"/>
          <w:b/>
          <w:bCs/>
          <w:kern w:val="0"/>
          <w:sz w:val="32"/>
          <w:szCs w:val="32"/>
          <w:lang/>
        </w:rPr>
        <w:t>（二）存在安全隐患场所的办学行为。</w:t>
      </w:r>
      <w:r w:rsidRPr="00761F1A">
        <w:rPr>
          <w:rFonts w:ascii="仿宋_GB2312" w:eastAsia="仿宋_GB2312" w:hAnsi="仿宋" w:hint="eastAsia"/>
          <w:sz w:val="32"/>
          <w:szCs w:val="32"/>
        </w:rPr>
        <w:t>存在严重安全隐患的培训机构要立即停办整改，未经相关职能部门验收合格，一律不准开展培训业务。</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（三）与中小学校合作的办学行为。</w:t>
      </w:r>
      <w:r w:rsidRPr="00761F1A">
        <w:rPr>
          <w:rFonts w:ascii="仿宋_GB2312" w:eastAsia="仿宋_GB2312" w:hAnsi="仿宋" w:cs="仿宋_GB2312" w:hint="eastAsia"/>
          <w:kern w:val="0"/>
          <w:sz w:val="32"/>
          <w:szCs w:val="32"/>
          <w:lang/>
        </w:rPr>
        <w:t>校外培训机构一律不准与中小学联合办学或租用中小学校舍办学，不准与中小学校联合举办选拔性考试，不准把培训学生的考试成绩及综合测评结果等信息提供给中小学校作为招生入</w:t>
      </w:r>
      <w:r w:rsidRPr="00761F1A">
        <w:rPr>
          <w:rFonts w:ascii="仿宋_GB2312" w:eastAsia="仿宋_GB2312" w:hAnsi="仿宋" w:cs="仿宋_GB2312" w:hint="eastAsia"/>
          <w:kern w:val="0"/>
          <w:sz w:val="32"/>
          <w:szCs w:val="32"/>
          <w:lang/>
        </w:rPr>
        <w:t>学的依据。</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（四）聘用中小学校在职教师任职任教的办学行为。</w:t>
      </w:r>
      <w:r w:rsidRPr="00761F1A">
        <w:rPr>
          <w:rFonts w:ascii="仿宋_GB2312" w:eastAsia="仿宋_GB2312" w:hAnsi="仿宋" w:cs="仿宋_GB2312" w:hint="eastAsia"/>
          <w:kern w:val="0"/>
          <w:sz w:val="32"/>
          <w:szCs w:val="32"/>
          <w:lang/>
        </w:rPr>
        <w:t>校外培训机构一律不准聘请中小学校在职教师任职、任教或变相从事介绍生源等工作。</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lastRenderedPageBreak/>
        <w:t>（五）违规招生宣传行为。</w:t>
      </w:r>
      <w:r w:rsidRPr="00761F1A">
        <w:rPr>
          <w:rFonts w:ascii="仿宋_GB2312" w:eastAsia="仿宋_GB2312" w:hAnsi="仿宋" w:cs="仿宋_GB2312" w:hint="eastAsia"/>
          <w:kern w:val="0"/>
          <w:sz w:val="32"/>
          <w:szCs w:val="32"/>
          <w:lang/>
        </w:rPr>
        <w:t>校外培训机构不准发布虚假招生广告或借用“名校”“名师”等概念进行招生宣传，不准对升学、考试通过率或培训效果</w:t>
      </w:r>
      <w:proofErr w:type="gramStart"/>
      <w:r w:rsidRPr="00761F1A">
        <w:rPr>
          <w:rFonts w:ascii="仿宋_GB2312" w:eastAsia="仿宋_GB2312" w:hAnsi="仿宋" w:cs="仿宋_GB2312" w:hint="eastAsia"/>
          <w:kern w:val="0"/>
          <w:sz w:val="32"/>
          <w:szCs w:val="32"/>
          <w:lang/>
        </w:rPr>
        <w:t>作出</w:t>
      </w:r>
      <w:proofErr w:type="gramEnd"/>
      <w:r w:rsidRPr="00761F1A">
        <w:rPr>
          <w:rFonts w:ascii="仿宋_GB2312" w:eastAsia="仿宋_GB2312" w:hAnsi="仿宋" w:cs="仿宋_GB2312" w:hint="eastAsia"/>
          <w:kern w:val="0"/>
          <w:sz w:val="32"/>
          <w:szCs w:val="32"/>
          <w:lang/>
        </w:rPr>
        <w:t>任何形式的保证性承诺。</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（六）超范围开展培训业务行为。</w:t>
      </w:r>
      <w:r w:rsidRPr="00761F1A">
        <w:rPr>
          <w:rFonts w:ascii="仿宋_GB2312" w:eastAsia="仿宋_GB2312" w:hAnsi="仿宋" w:cs="仿宋_GB2312" w:hint="eastAsia"/>
          <w:kern w:val="0"/>
          <w:sz w:val="32"/>
          <w:szCs w:val="32"/>
          <w:lang/>
        </w:rPr>
        <w:t>校外培训机构不准超出审批机关规定的业务范围开展面向中小学生的文化教育培训。</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（七）违规教学行为。</w:t>
      </w:r>
      <w:r w:rsidRPr="00761F1A">
        <w:rPr>
          <w:rFonts w:ascii="仿宋_GB2312" w:eastAsia="仿宋_GB2312" w:hAnsi="仿宋" w:cs="仿宋_GB2312" w:hint="eastAsia"/>
          <w:kern w:val="0"/>
          <w:sz w:val="32"/>
          <w:szCs w:val="32"/>
          <w:lang/>
        </w:rPr>
        <w:t>校外培训机构开展学科类培训要将学科培训方案（班次、内容、招生对象、上课时间、教师情况等）报当</w:t>
      </w:r>
      <w:r w:rsidRPr="00761F1A">
        <w:rPr>
          <w:rFonts w:ascii="仿宋_GB2312" w:eastAsia="仿宋_GB2312" w:hAnsi="仿宋" w:cs="仿宋_GB2312" w:hint="eastAsia"/>
          <w:kern w:val="0"/>
          <w:sz w:val="32"/>
          <w:szCs w:val="32"/>
          <w:lang/>
        </w:rPr>
        <w:t>地教育行政部门审核备案，同时向社会公布、公示，不准开展“超纲教学”“提前教学”和“强化应试”培训。</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（八）组织学科类等级考试和竞赛行为。</w:t>
      </w:r>
      <w:r w:rsidRPr="00761F1A">
        <w:rPr>
          <w:rFonts w:ascii="仿宋_GB2312" w:eastAsia="仿宋_GB2312" w:hAnsi="仿宋" w:cs="仿宋_GB2312" w:hint="eastAsia"/>
          <w:kern w:val="0"/>
          <w:sz w:val="32"/>
          <w:szCs w:val="32"/>
          <w:lang/>
        </w:rPr>
        <w:t>校外培训机构不准组织中小学生进行学科类等级考试和竞赛，不准对学生培训期间的学业成绩进行排名和公布。</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（九）擅自变更办学地址行为。</w:t>
      </w:r>
      <w:r w:rsidRPr="00761F1A">
        <w:rPr>
          <w:rFonts w:ascii="仿宋_GB2312" w:eastAsia="仿宋_GB2312" w:hAnsi="仿宋" w:cs="仿宋_GB2312" w:hint="eastAsia"/>
          <w:kern w:val="0"/>
          <w:sz w:val="32"/>
          <w:szCs w:val="32"/>
          <w:lang/>
        </w:rPr>
        <w:t>落实一证一校、一校</w:t>
      </w:r>
      <w:proofErr w:type="gramStart"/>
      <w:r w:rsidRPr="00761F1A">
        <w:rPr>
          <w:rFonts w:ascii="仿宋_GB2312" w:eastAsia="仿宋_GB2312" w:hAnsi="仿宋" w:cs="仿宋_GB2312" w:hint="eastAsia"/>
          <w:kern w:val="0"/>
          <w:sz w:val="32"/>
          <w:szCs w:val="32"/>
          <w:lang/>
        </w:rPr>
        <w:t>一</w:t>
      </w:r>
      <w:proofErr w:type="gramEnd"/>
      <w:r w:rsidRPr="00761F1A">
        <w:rPr>
          <w:rFonts w:ascii="仿宋_GB2312" w:eastAsia="仿宋_GB2312" w:hAnsi="仿宋" w:cs="仿宋_GB2312" w:hint="eastAsia"/>
          <w:kern w:val="0"/>
          <w:sz w:val="32"/>
          <w:szCs w:val="32"/>
          <w:lang/>
        </w:rPr>
        <w:t>址，校外培训机构不准在办学许可证核定的办学地址以外的地址办学，不准擅自设立分支机构。</w:t>
      </w:r>
    </w:p>
    <w:p w:rsidR="002E36FB" w:rsidRPr="00761F1A" w:rsidRDefault="004E5F17" w:rsidP="007F6F46">
      <w:pPr>
        <w:widowControl/>
        <w:spacing w:line="500" w:lineRule="exact"/>
        <w:ind w:firstLineChars="200" w:firstLine="640"/>
        <w:rPr>
          <w:rFonts w:ascii="黑体" w:eastAsia="黑体" w:hAnsi="黑体" w:cs="黑体" w:hint="eastAsia"/>
          <w:kern w:val="0"/>
          <w:sz w:val="32"/>
          <w:szCs w:val="32"/>
          <w:lang/>
        </w:rPr>
      </w:pPr>
      <w:r w:rsidRPr="00761F1A">
        <w:rPr>
          <w:rFonts w:ascii="黑体" w:eastAsia="黑体" w:hAnsi="黑体" w:cs="黑体" w:hint="eastAsia"/>
          <w:kern w:val="0"/>
          <w:sz w:val="32"/>
          <w:szCs w:val="32"/>
          <w:lang/>
        </w:rPr>
        <w:t>四、进一步强化</w:t>
      </w:r>
      <w:proofErr w:type="gramStart"/>
      <w:r w:rsidRPr="00761F1A">
        <w:rPr>
          <w:rFonts w:ascii="黑体" w:eastAsia="黑体" w:hAnsi="黑体" w:cs="黑体" w:hint="eastAsia"/>
          <w:kern w:val="0"/>
          <w:sz w:val="32"/>
          <w:szCs w:val="32"/>
          <w:lang/>
        </w:rPr>
        <w:t>履</w:t>
      </w:r>
      <w:proofErr w:type="gramEnd"/>
      <w:r w:rsidRPr="00761F1A">
        <w:rPr>
          <w:rFonts w:ascii="黑体" w:eastAsia="黑体" w:hAnsi="黑体" w:cs="黑体" w:hint="eastAsia"/>
          <w:kern w:val="0"/>
          <w:sz w:val="32"/>
          <w:szCs w:val="32"/>
          <w:lang/>
        </w:rPr>
        <w:t>职责任</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（一）镇（街）政府职责。</w:t>
      </w:r>
      <w:r w:rsidRPr="00761F1A">
        <w:rPr>
          <w:rFonts w:ascii="仿宋_GB2312" w:eastAsia="仿宋_GB2312" w:hAnsi="仿宋" w:cs="仿宋_GB2312" w:hint="eastAsia"/>
          <w:kern w:val="0"/>
          <w:sz w:val="32"/>
          <w:szCs w:val="32"/>
          <w:lang/>
        </w:rPr>
        <w:t>负责辖区内校外培训机构治理工作的组织领导，定期召开联席会、调度会，研究、分析、解决校外培训机构</w:t>
      </w:r>
      <w:r w:rsidRPr="00761F1A">
        <w:rPr>
          <w:rFonts w:ascii="仿宋_GB2312" w:eastAsia="仿宋_GB2312" w:hAnsi="仿宋" w:cs="仿宋_GB2312" w:hint="eastAsia"/>
          <w:kern w:val="0"/>
          <w:sz w:val="32"/>
          <w:szCs w:val="32"/>
          <w:lang/>
        </w:rPr>
        <w:t>治理工作出现的问题，督促、指导相关部门开展治理工作，确保辖区内校外培训机构治理按时全面完成。</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（二）教育部门职责。</w:t>
      </w:r>
      <w:r w:rsidRPr="00761F1A">
        <w:rPr>
          <w:rFonts w:ascii="仿宋_GB2312" w:eastAsia="仿宋_GB2312" w:hAnsi="仿宋" w:cs="仿宋_GB2312" w:hint="eastAsia"/>
          <w:kern w:val="0"/>
          <w:sz w:val="32"/>
          <w:szCs w:val="32"/>
          <w:lang/>
        </w:rPr>
        <w:t>负责治理中小学校或在职在编教师举办校外培训机构及在校外培训机构兼职的行为。牵头组织中小学校全体学生参与课外培训网上调查（具体网址、登录名及密码另文下发），全面普查登记每一名学生报班参加学科类校外培训的情况，为专项治理工作提供重要参考。从源头加强学校内部治理，</w:t>
      </w:r>
      <w:r w:rsidRPr="00761F1A">
        <w:rPr>
          <w:rFonts w:ascii="仿宋_GB2312" w:eastAsia="仿宋_GB2312" w:hAnsi="仿宋" w:cs="仿宋_GB2312" w:hint="eastAsia"/>
          <w:kern w:val="0"/>
          <w:sz w:val="32"/>
          <w:szCs w:val="32"/>
          <w:lang/>
        </w:rPr>
        <w:lastRenderedPageBreak/>
        <w:t>强化师德建设，杜绝在职教师有偿补课。负责建立《合格名单》和《不合格名单》，无不良行为校外培训机构进入合格名单，有安全隐患、无资质和有不良行为</w:t>
      </w:r>
      <w:r w:rsidRPr="00761F1A">
        <w:rPr>
          <w:rFonts w:ascii="仿宋_GB2312" w:eastAsia="仿宋_GB2312" w:hAnsi="仿宋" w:cs="仿宋_GB2312" w:hint="eastAsia"/>
          <w:kern w:val="0"/>
          <w:sz w:val="32"/>
          <w:szCs w:val="32"/>
          <w:lang/>
        </w:rPr>
        <w:t>的校外培训机构进入不合格名单，按要求上报各种数据</w:t>
      </w:r>
      <w:r w:rsidRPr="00761F1A">
        <w:rPr>
          <w:rFonts w:ascii="仿宋_GB2312" w:eastAsia="仿宋_GB2312" w:hAnsi="仿宋" w:cs="仿宋_GB2312" w:hint="eastAsia"/>
          <w:kern w:val="0"/>
          <w:sz w:val="32"/>
          <w:szCs w:val="32"/>
          <w:lang/>
        </w:rPr>
        <w:t>及名单</w:t>
      </w:r>
      <w:r w:rsidRPr="00761F1A">
        <w:rPr>
          <w:rFonts w:ascii="仿宋_GB2312" w:eastAsia="仿宋_GB2312" w:hAnsi="仿宋" w:cs="仿宋_GB2312" w:hint="eastAsia"/>
          <w:kern w:val="0"/>
          <w:sz w:val="32"/>
          <w:szCs w:val="32"/>
          <w:lang/>
        </w:rPr>
        <w:t>。</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（三）民政部门职责。</w:t>
      </w:r>
      <w:r w:rsidRPr="00761F1A">
        <w:rPr>
          <w:rFonts w:ascii="仿宋_GB2312" w:eastAsia="仿宋_GB2312" w:hAnsi="仿宋" w:cs="仿宋_GB2312" w:hint="eastAsia"/>
          <w:kern w:val="0"/>
          <w:sz w:val="32"/>
          <w:szCs w:val="32"/>
          <w:lang/>
        </w:rPr>
        <w:t>根据举报线索，负责对按要求进行登记或已撤销登记、擅自以教育类民办非企业单位形式开展办学活动的非法机构依法</w:t>
      </w:r>
      <w:proofErr w:type="gramStart"/>
      <w:r w:rsidRPr="00761F1A">
        <w:rPr>
          <w:rFonts w:ascii="仿宋_GB2312" w:eastAsia="仿宋_GB2312" w:hAnsi="仿宋" w:cs="仿宋_GB2312" w:hint="eastAsia"/>
          <w:kern w:val="0"/>
          <w:sz w:val="32"/>
          <w:szCs w:val="32"/>
          <w:lang/>
        </w:rPr>
        <w:t>作出</w:t>
      </w:r>
      <w:proofErr w:type="gramEnd"/>
      <w:r w:rsidRPr="00761F1A">
        <w:rPr>
          <w:rFonts w:ascii="仿宋_GB2312" w:eastAsia="仿宋_GB2312" w:hAnsi="仿宋" w:cs="仿宋_GB2312" w:hint="eastAsia"/>
          <w:kern w:val="0"/>
          <w:sz w:val="32"/>
          <w:szCs w:val="32"/>
          <w:lang/>
        </w:rPr>
        <w:t>取缔决定，发布取缔公告，对获准办学许可证的非营利性民办学校依法进行登记。</w:t>
      </w:r>
    </w:p>
    <w:p w:rsidR="002E36FB" w:rsidRPr="00761F1A" w:rsidRDefault="004E5F17" w:rsidP="007F6F46">
      <w:pPr>
        <w:spacing w:line="500" w:lineRule="exact"/>
        <w:rPr>
          <w:rFonts w:ascii="仿宋_GB2312" w:eastAsia="仿宋_GB2312" w:hAnsi="仿宋" w:hint="eastAsia"/>
          <w:sz w:val="32"/>
          <w:szCs w:val="32"/>
        </w:rPr>
      </w:pPr>
      <w:r w:rsidRPr="00761F1A">
        <w:rPr>
          <w:rFonts w:ascii="仿宋_GB2312" w:eastAsia="仿宋_GB2312" w:hAnsi="仿宋" w:hint="eastAsia"/>
          <w:sz w:val="32"/>
          <w:szCs w:val="32"/>
        </w:rPr>
        <w:t xml:space="preserve">　　</w:t>
      </w:r>
      <w:r w:rsidRPr="006D1795">
        <w:rPr>
          <w:rFonts w:ascii="楷体_GB2312" w:eastAsia="楷体_GB2312" w:hAnsi="楷体" w:cs="楷体_GB2312" w:hint="eastAsia"/>
          <w:b/>
          <w:bCs/>
          <w:kern w:val="0"/>
          <w:sz w:val="32"/>
          <w:szCs w:val="32"/>
          <w:lang/>
        </w:rPr>
        <w:t>（四）</w:t>
      </w:r>
      <w:proofErr w:type="gramStart"/>
      <w:r w:rsidRPr="006D1795">
        <w:rPr>
          <w:rFonts w:ascii="楷体_GB2312" w:eastAsia="楷体_GB2312" w:hAnsi="楷体" w:cs="楷体_GB2312" w:hint="eastAsia"/>
          <w:b/>
          <w:bCs/>
          <w:kern w:val="0"/>
          <w:sz w:val="32"/>
          <w:szCs w:val="32"/>
          <w:lang/>
        </w:rPr>
        <w:t>人社部门</w:t>
      </w:r>
      <w:proofErr w:type="gramEnd"/>
      <w:r w:rsidRPr="006D1795">
        <w:rPr>
          <w:rFonts w:ascii="楷体_GB2312" w:eastAsia="楷体_GB2312" w:hAnsi="楷体" w:cs="楷体_GB2312" w:hint="eastAsia"/>
          <w:b/>
          <w:bCs/>
          <w:kern w:val="0"/>
          <w:sz w:val="32"/>
          <w:szCs w:val="32"/>
          <w:lang/>
        </w:rPr>
        <w:t>职责。</w:t>
      </w:r>
      <w:r w:rsidRPr="00761F1A">
        <w:rPr>
          <w:rFonts w:ascii="仿宋_GB2312" w:eastAsia="仿宋_GB2312" w:hAnsi="仿宋" w:hint="eastAsia"/>
          <w:sz w:val="32"/>
          <w:szCs w:val="32"/>
        </w:rPr>
        <w:t>负责对经各级人力资源和社会保障部门审批的民办职业技能类培训机构进行排查摸底和治理整顿，重点治理整顿未按批准业务范围进行办学的行为。</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（五）市场监管部门职责。</w:t>
      </w:r>
      <w:r w:rsidRPr="00761F1A">
        <w:rPr>
          <w:rFonts w:ascii="仿宋_GB2312" w:eastAsia="仿宋_GB2312" w:hAnsi="仿宋" w:cs="仿宋_GB2312" w:hint="eastAsia"/>
          <w:kern w:val="0"/>
          <w:sz w:val="32"/>
          <w:szCs w:val="32"/>
          <w:lang/>
        </w:rPr>
        <w:t>负责获准办学的营利性校外培训机构的注册登记，清理整治“有证无照”的经营行为。查处各类校外培训机构的虚假广告宣传行为，加强对广告经营者的监管，严禁广告商对无证办学者进行广告宣传。</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（六）行政执法部门职责。</w:t>
      </w:r>
      <w:r w:rsidRPr="00761F1A">
        <w:rPr>
          <w:rFonts w:ascii="仿宋_GB2312" w:eastAsia="仿宋_GB2312" w:hAnsi="仿宋" w:cs="仿宋_GB2312" w:hint="eastAsia"/>
          <w:kern w:val="0"/>
          <w:sz w:val="32"/>
          <w:szCs w:val="32"/>
          <w:lang/>
        </w:rPr>
        <w:t>负责对校外培训机构违反城市管理相关规定设置户外招生广告的行为，依法进行查处。</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（七）公安部门职责。</w:t>
      </w:r>
      <w:r w:rsidRPr="00761F1A">
        <w:rPr>
          <w:rFonts w:ascii="仿宋_GB2312" w:eastAsia="仿宋_GB2312" w:hAnsi="仿宋" w:cs="仿宋_GB2312" w:hint="eastAsia"/>
          <w:kern w:val="0"/>
          <w:sz w:val="32"/>
          <w:szCs w:val="32"/>
          <w:lang/>
        </w:rPr>
        <w:t>依法查处对清理整顿校外培训机构过程中出现的妨碍执行公务、扰乱社会秩序行为。</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（八）消防部门职责。</w:t>
      </w:r>
      <w:r w:rsidRPr="00761F1A">
        <w:rPr>
          <w:rFonts w:ascii="仿宋_GB2312" w:eastAsia="仿宋_GB2312" w:hAnsi="仿宋" w:cs="仿宋_GB2312" w:hint="eastAsia"/>
          <w:kern w:val="0"/>
          <w:sz w:val="32"/>
          <w:szCs w:val="32"/>
          <w:lang/>
        </w:rPr>
        <w:t>依法对一定规模的培训机构进行检查，对违法行为和火灾隐患依法处理。</w:t>
      </w:r>
    </w:p>
    <w:p w:rsidR="002E36FB" w:rsidRPr="00761F1A" w:rsidRDefault="004E5F17" w:rsidP="007F6F46">
      <w:pPr>
        <w:widowControl/>
        <w:spacing w:line="500" w:lineRule="exact"/>
        <w:ind w:firstLineChars="200" w:firstLine="640"/>
        <w:rPr>
          <w:rFonts w:ascii="黑体" w:eastAsia="黑体" w:hAnsi="黑体" w:cs="黑体" w:hint="eastAsia"/>
          <w:kern w:val="0"/>
          <w:sz w:val="32"/>
          <w:szCs w:val="32"/>
          <w:lang/>
        </w:rPr>
      </w:pPr>
      <w:r w:rsidRPr="00761F1A">
        <w:rPr>
          <w:rFonts w:ascii="黑体" w:eastAsia="黑体" w:hAnsi="黑体" w:cs="黑体" w:hint="eastAsia"/>
          <w:kern w:val="0"/>
          <w:sz w:val="32"/>
          <w:szCs w:val="32"/>
          <w:lang/>
        </w:rPr>
        <w:t>五、进一步强化工作措施</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（一）精准摸底。</w:t>
      </w:r>
      <w:r w:rsidRPr="00761F1A">
        <w:rPr>
          <w:rFonts w:ascii="仿宋_GB2312" w:eastAsia="仿宋_GB2312" w:hAnsi="仿宋" w:cs="仿宋_GB2312" w:hint="eastAsia"/>
          <w:kern w:val="0"/>
          <w:sz w:val="32"/>
          <w:szCs w:val="32"/>
          <w:lang/>
        </w:rPr>
        <w:t>各</w:t>
      </w:r>
      <w:r w:rsidRPr="00761F1A">
        <w:rPr>
          <w:rFonts w:ascii="仿宋_GB2312" w:eastAsia="仿宋_GB2312" w:hAnsi="仿宋" w:cs="仿宋_GB2312" w:hint="eastAsia"/>
          <w:sz w:val="32"/>
          <w:szCs w:val="32"/>
        </w:rPr>
        <w:t>镇人民政</w:t>
      </w:r>
      <w:r w:rsidRPr="00761F1A">
        <w:rPr>
          <w:rFonts w:ascii="仿宋_GB2312" w:eastAsia="仿宋_GB2312" w:hAnsi="仿宋" w:cs="仿宋_GB2312" w:hint="eastAsia"/>
          <w:sz w:val="32"/>
          <w:szCs w:val="32"/>
        </w:rPr>
        <w:t>府、街道办事处</w:t>
      </w:r>
      <w:r w:rsidRPr="00761F1A">
        <w:rPr>
          <w:rFonts w:ascii="仿宋_GB2312" w:eastAsia="仿宋_GB2312" w:hAnsi="仿宋" w:cs="仿宋_GB2312" w:hint="eastAsia"/>
          <w:kern w:val="0"/>
          <w:sz w:val="32"/>
          <w:szCs w:val="32"/>
          <w:lang/>
        </w:rPr>
        <w:t>要在第一阶段摸排情况的基础上，再次对辖区内校外培训机构进行全面摸底，确保不漏一个，做到情况精准。对摸排出来的校外培训机构要根</w:t>
      </w:r>
      <w:r w:rsidRPr="00761F1A">
        <w:rPr>
          <w:rFonts w:ascii="仿宋_GB2312" w:eastAsia="仿宋_GB2312" w:hAnsi="仿宋" w:cs="仿宋_GB2312" w:hint="eastAsia"/>
          <w:kern w:val="0"/>
          <w:sz w:val="32"/>
          <w:szCs w:val="32"/>
          <w:lang/>
        </w:rPr>
        <w:lastRenderedPageBreak/>
        <w:t>据进一步明确的治理内容分门别类逐一建立工作台账，做到底数清、情况明。各</w:t>
      </w:r>
      <w:r w:rsidRPr="00761F1A">
        <w:rPr>
          <w:rFonts w:ascii="仿宋_GB2312" w:eastAsia="仿宋_GB2312" w:hAnsi="仿宋" w:cs="仿宋_GB2312" w:hint="eastAsia"/>
          <w:sz w:val="32"/>
          <w:szCs w:val="32"/>
        </w:rPr>
        <w:t>镇人民政府、街道办事处</w:t>
      </w:r>
      <w:r w:rsidRPr="00761F1A">
        <w:rPr>
          <w:rFonts w:ascii="仿宋_GB2312" w:eastAsia="仿宋_GB2312" w:hAnsi="仿宋" w:cs="仿宋_GB2312" w:hint="eastAsia"/>
          <w:kern w:val="0"/>
          <w:sz w:val="32"/>
          <w:szCs w:val="32"/>
          <w:lang/>
        </w:rPr>
        <w:t>对摸排结果要审核分析，对无办学资质、办学条件不达标、存在安全隐患、师资力量不达标等情况要发布黑名单，向社会公开，接受社会监督。</w:t>
      </w:r>
    </w:p>
    <w:p w:rsidR="002E36FB" w:rsidRPr="00761F1A" w:rsidRDefault="004E5F17" w:rsidP="007F6F46">
      <w:pPr>
        <w:spacing w:line="500" w:lineRule="exact"/>
        <w:rPr>
          <w:rFonts w:ascii="仿宋_GB2312" w:eastAsia="仿宋_GB2312" w:hAnsi="仿宋" w:hint="eastAsia"/>
          <w:sz w:val="32"/>
          <w:szCs w:val="32"/>
        </w:rPr>
      </w:pPr>
      <w:r w:rsidRPr="00761F1A">
        <w:rPr>
          <w:rFonts w:ascii="仿宋_GB2312" w:eastAsia="仿宋_GB2312" w:hAnsi="仿宋" w:hint="eastAsia"/>
          <w:sz w:val="32"/>
          <w:szCs w:val="32"/>
        </w:rPr>
        <w:t xml:space="preserve">　</w:t>
      </w:r>
      <w:r w:rsidRPr="00761F1A">
        <w:rPr>
          <w:rFonts w:ascii="仿宋_GB2312" w:eastAsia="仿宋_GB2312" w:hAnsi="仿宋" w:cs="楷体_GB2312" w:hint="eastAsia"/>
          <w:b/>
          <w:bCs/>
          <w:sz w:val="32"/>
          <w:szCs w:val="32"/>
        </w:rPr>
        <w:t xml:space="preserve">　</w:t>
      </w:r>
      <w:r w:rsidRPr="006D1795">
        <w:rPr>
          <w:rFonts w:ascii="楷体_GB2312" w:eastAsia="楷体_GB2312" w:hAnsi="楷体" w:cs="楷体_GB2312" w:hint="eastAsia"/>
          <w:b/>
          <w:bCs/>
          <w:kern w:val="0"/>
          <w:sz w:val="32"/>
          <w:szCs w:val="32"/>
          <w:lang/>
        </w:rPr>
        <w:t>（二）加强宣传。</w:t>
      </w:r>
      <w:r w:rsidRPr="00761F1A">
        <w:rPr>
          <w:rFonts w:ascii="仿宋_GB2312" w:eastAsia="仿宋_GB2312" w:hAnsi="仿宋" w:cs="仿宋_GB2312" w:hint="eastAsia"/>
          <w:kern w:val="0"/>
          <w:sz w:val="32"/>
          <w:szCs w:val="32"/>
          <w:lang/>
        </w:rPr>
        <w:t>各</w:t>
      </w:r>
      <w:r w:rsidRPr="00761F1A">
        <w:rPr>
          <w:rFonts w:ascii="仿宋_GB2312" w:eastAsia="仿宋_GB2312" w:hAnsi="仿宋" w:cs="仿宋_GB2312" w:hint="eastAsia"/>
          <w:sz w:val="32"/>
          <w:szCs w:val="32"/>
        </w:rPr>
        <w:t>镇人民政府、街道办事处</w:t>
      </w:r>
      <w:r w:rsidRPr="00761F1A">
        <w:rPr>
          <w:rFonts w:ascii="仿宋_GB2312" w:eastAsia="仿宋_GB2312" w:hAnsi="仿宋" w:hint="eastAsia"/>
          <w:sz w:val="32"/>
          <w:szCs w:val="32"/>
        </w:rPr>
        <w:t>要认真分析、</w:t>
      </w:r>
      <w:proofErr w:type="gramStart"/>
      <w:r w:rsidRPr="00761F1A">
        <w:rPr>
          <w:rFonts w:ascii="仿宋_GB2312" w:eastAsia="仿宋_GB2312" w:hAnsi="仿宋" w:hint="eastAsia"/>
          <w:sz w:val="32"/>
          <w:szCs w:val="32"/>
        </w:rPr>
        <w:t>研判治理</w:t>
      </w:r>
      <w:proofErr w:type="gramEnd"/>
      <w:r w:rsidRPr="00761F1A">
        <w:rPr>
          <w:rFonts w:ascii="仿宋_GB2312" w:eastAsia="仿宋_GB2312" w:hAnsi="仿宋" w:hint="eastAsia"/>
          <w:sz w:val="32"/>
          <w:szCs w:val="32"/>
        </w:rPr>
        <w:t>形势，在开展治理工作之前，要利用各种网站、客户端等新闻宣传媒体加强对校外培训机构治理工作的宣传，向社会发布校外培训机构治理公告，在社会上形成取缔非法办学的共识，积极营造良好氛围，形成正确的社会舆论引导，让校外培训机构对照条件自觉限期整改甚至主动关停。</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（三）分类治理。</w:t>
      </w:r>
      <w:r w:rsidRPr="00761F1A">
        <w:rPr>
          <w:rFonts w:ascii="仿宋_GB2312" w:eastAsia="仿宋_GB2312" w:hAnsi="仿宋" w:cs="仿宋_GB2312" w:hint="eastAsia"/>
          <w:kern w:val="0"/>
          <w:sz w:val="32"/>
          <w:szCs w:val="32"/>
          <w:lang/>
        </w:rPr>
        <w:t>根据枣庄市教育局、公安局等五部门《切实减轻中小学生课外负担开展校外培训机构专项治理行动实施方案》（</w:t>
      </w:r>
      <w:proofErr w:type="gramStart"/>
      <w:r w:rsidRPr="00761F1A">
        <w:rPr>
          <w:rFonts w:ascii="仿宋_GB2312" w:eastAsia="仿宋_GB2312" w:hAnsi="仿宋" w:cs="仿宋_GB2312" w:hint="eastAsia"/>
          <w:kern w:val="0"/>
          <w:sz w:val="32"/>
          <w:szCs w:val="32"/>
          <w:lang/>
        </w:rPr>
        <w:t>枣教发</w:t>
      </w:r>
      <w:proofErr w:type="gramEnd"/>
      <w:r w:rsidRPr="00761F1A">
        <w:rPr>
          <w:rFonts w:ascii="仿宋_GB2312" w:eastAsia="仿宋_GB2312" w:hAnsi="仿宋" w:cs="仿宋_GB2312" w:hint="eastAsia"/>
          <w:kern w:val="0"/>
          <w:sz w:val="32"/>
          <w:szCs w:val="32"/>
          <w:lang/>
        </w:rPr>
        <w:t>〔</w:t>
      </w:r>
      <w:r w:rsidRPr="00761F1A">
        <w:rPr>
          <w:rFonts w:ascii="仿宋_GB2312" w:eastAsia="仿宋_GB2312" w:hAnsi="仿宋" w:cs="仿宋_GB2312" w:hint="eastAsia"/>
          <w:kern w:val="0"/>
          <w:sz w:val="32"/>
          <w:szCs w:val="32"/>
          <w:lang/>
        </w:rPr>
        <w:t>2018</w:t>
      </w:r>
      <w:r w:rsidRPr="00761F1A">
        <w:rPr>
          <w:rFonts w:ascii="仿宋_GB2312" w:eastAsia="仿宋_GB2312" w:hAnsi="仿宋" w:cs="仿宋_GB2312" w:hint="eastAsia"/>
          <w:kern w:val="0"/>
          <w:sz w:val="32"/>
          <w:szCs w:val="32"/>
          <w:lang/>
        </w:rPr>
        <w:t>〕</w:t>
      </w:r>
      <w:r w:rsidRPr="00761F1A">
        <w:rPr>
          <w:rFonts w:ascii="仿宋_GB2312" w:eastAsia="仿宋_GB2312" w:hAnsi="仿宋" w:cs="仿宋_GB2312" w:hint="eastAsia"/>
          <w:kern w:val="0"/>
          <w:sz w:val="32"/>
          <w:szCs w:val="32"/>
          <w:lang/>
        </w:rPr>
        <w:t>12</w:t>
      </w:r>
      <w:r w:rsidRPr="00761F1A">
        <w:rPr>
          <w:rFonts w:ascii="仿宋_GB2312" w:eastAsia="仿宋_GB2312" w:hAnsi="仿宋" w:cs="仿宋_GB2312" w:hint="eastAsia"/>
          <w:kern w:val="0"/>
          <w:sz w:val="32"/>
          <w:szCs w:val="32"/>
          <w:lang/>
        </w:rPr>
        <w:t>号）《枣庄市非学历培训机构设置与管理办法》（</w:t>
      </w:r>
      <w:proofErr w:type="gramStart"/>
      <w:r w:rsidRPr="00761F1A">
        <w:rPr>
          <w:rFonts w:ascii="仿宋_GB2312" w:eastAsia="仿宋_GB2312" w:hAnsi="仿宋" w:cs="仿宋_GB2312" w:hint="eastAsia"/>
          <w:kern w:val="0"/>
          <w:sz w:val="32"/>
          <w:szCs w:val="32"/>
          <w:lang/>
        </w:rPr>
        <w:t>枣教发</w:t>
      </w:r>
      <w:proofErr w:type="gramEnd"/>
      <w:r w:rsidRPr="00761F1A">
        <w:rPr>
          <w:rFonts w:ascii="仿宋_GB2312" w:eastAsia="仿宋_GB2312" w:hAnsi="仿宋" w:cs="仿宋_GB2312" w:hint="eastAsia"/>
          <w:kern w:val="0"/>
          <w:sz w:val="32"/>
          <w:szCs w:val="32"/>
          <w:lang/>
        </w:rPr>
        <w:t>〔</w:t>
      </w:r>
      <w:r w:rsidRPr="00761F1A">
        <w:rPr>
          <w:rFonts w:ascii="仿宋_GB2312" w:eastAsia="仿宋_GB2312" w:hAnsi="仿宋" w:cs="仿宋_GB2312" w:hint="eastAsia"/>
          <w:kern w:val="0"/>
          <w:sz w:val="32"/>
          <w:szCs w:val="32"/>
          <w:lang/>
        </w:rPr>
        <w:t>2013</w:t>
      </w:r>
      <w:r w:rsidRPr="00761F1A">
        <w:rPr>
          <w:rFonts w:ascii="仿宋_GB2312" w:eastAsia="仿宋_GB2312" w:hAnsi="仿宋" w:cs="仿宋_GB2312" w:hint="eastAsia"/>
          <w:kern w:val="0"/>
          <w:sz w:val="32"/>
          <w:szCs w:val="32"/>
          <w:lang/>
        </w:rPr>
        <w:t>〕</w:t>
      </w:r>
      <w:r w:rsidRPr="00761F1A">
        <w:rPr>
          <w:rFonts w:ascii="仿宋_GB2312" w:eastAsia="仿宋_GB2312" w:hAnsi="仿宋" w:cs="仿宋_GB2312" w:hint="eastAsia"/>
          <w:kern w:val="0"/>
          <w:sz w:val="32"/>
          <w:szCs w:val="32"/>
          <w:lang/>
        </w:rPr>
        <w:t>109</w:t>
      </w:r>
      <w:r w:rsidRPr="00761F1A">
        <w:rPr>
          <w:rFonts w:ascii="仿宋_GB2312" w:eastAsia="仿宋_GB2312" w:hAnsi="仿宋" w:cs="仿宋_GB2312" w:hint="eastAsia"/>
          <w:kern w:val="0"/>
          <w:sz w:val="32"/>
          <w:szCs w:val="32"/>
          <w:lang/>
        </w:rPr>
        <w:t>号）和本通知的“治理内容”，按照“属</w:t>
      </w:r>
      <w:r w:rsidRPr="00761F1A">
        <w:rPr>
          <w:rFonts w:ascii="仿宋_GB2312" w:eastAsia="仿宋_GB2312" w:hAnsi="仿宋" w:cs="仿宋_GB2312" w:hint="eastAsia"/>
          <w:kern w:val="0"/>
          <w:sz w:val="32"/>
          <w:szCs w:val="32"/>
          <w:lang/>
        </w:rPr>
        <w:t>地管理”和“谁审批，谁主管，谁负责，谁治理”的原则扎实开展治理工作，于</w:t>
      </w:r>
      <w:r w:rsidRPr="00761F1A">
        <w:rPr>
          <w:rFonts w:ascii="仿宋_GB2312" w:eastAsia="仿宋_GB2312" w:hAnsi="仿宋" w:cs="仿宋_GB2312" w:hint="eastAsia"/>
          <w:kern w:val="0"/>
          <w:sz w:val="32"/>
          <w:szCs w:val="32"/>
          <w:lang/>
        </w:rPr>
        <w:t>2018</w:t>
      </w:r>
      <w:r w:rsidRPr="00761F1A">
        <w:rPr>
          <w:rFonts w:ascii="仿宋_GB2312" w:eastAsia="仿宋_GB2312" w:hAnsi="仿宋" w:cs="仿宋_GB2312" w:hint="eastAsia"/>
          <w:kern w:val="0"/>
          <w:sz w:val="32"/>
          <w:szCs w:val="32"/>
          <w:lang/>
        </w:rPr>
        <w:t>年</w:t>
      </w:r>
      <w:r w:rsidRPr="00761F1A">
        <w:rPr>
          <w:rFonts w:ascii="仿宋_GB2312" w:eastAsia="仿宋_GB2312" w:hAnsi="仿宋" w:cs="仿宋_GB2312" w:hint="eastAsia"/>
          <w:kern w:val="0"/>
          <w:sz w:val="32"/>
          <w:szCs w:val="32"/>
          <w:lang/>
        </w:rPr>
        <w:t>12</w:t>
      </w:r>
      <w:r w:rsidRPr="00761F1A">
        <w:rPr>
          <w:rFonts w:ascii="仿宋_GB2312" w:eastAsia="仿宋_GB2312" w:hAnsi="仿宋" w:cs="仿宋_GB2312" w:hint="eastAsia"/>
          <w:kern w:val="0"/>
          <w:sz w:val="32"/>
          <w:szCs w:val="32"/>
          <w:lang/>
        </w:rPr>
        <w:t>月</w:t>
      </w:r>
      <w:r w:rsidRPr="00761F1A">
        <w:rPr>
          <w:rFonts w:ascii="仿宋_GB2312" w:eastAsia="仿宋_GB2312" w:hAnsi="仿宋" w:cs="仿宋_GB2312" w:hint="eastAsia"/>
          <w:kern w:val="0"/>
          <w:sz w:val="32"/>
          <w:szCs w:val="32"/>
          <w:lang/>
        </w:rPr>
        <w:t>15</w:t>
      </w:r>
      <w:r w:rsidRPr="00761F1A">
        <w:rPr>
          <w:rFonts w:ascii="仿宋_GB2312" w:eastAsia="仿宋_GB2312" w:hAnsi="仿宋" w:cs="仿宋_GB2312" w:hint="eastAsia"/>
          <w:kern w:val="0"/>
          <w:sz w:val="32"/>
          <w:szCs w:val="32"/>
          <w:lang/>
        </w:rPr>
        <w:t>日前全面完成。对符合审批条件的要按照规定时限颁发《办学许可证》；对无证无照和存在安全隐患的校外培训机构要立即停办整改；对其它违规办学的行为要及时制止和纠正，责令其限期</w:t>
      </w:r>
      <w:r w:rsidRPr="00761F1A">
        <w:rPr>
          <w:rFonts w:ascii="仿宋_GB2312" w:eastAsia="仿宋_GB2312" w:hAnsi="仿宋" w:cs="仿宋_GB2312" w:hint="eastAsia"/>
          <w:kern w:val="0"/>
          <w:sz w:val="32"/>
          <w:szCs w:val="32"/>
          <w:lang/>
        </w:rPr>
        <w:t>15</w:t>
      </w:r>
      <w:r w:rsidRPr="00761F1A">
        <w:rPr>
          <w:rFonts w:ascii="仿宋_GB2312" w:eastAsia="仿宋_GB2312" w:hAnsi="仿宋" w:cs="仿宋_GB2312" w:hint="eastAsia"/>
          <w:kern w:val="0"/>
          <w:sz w:val="32"/>
          <w:szCs w:val="32"/>
          <w:lang/>
        </w:rPr>
        <w:t>天内整改完毕；对不服从管理，限期不进行整改的，按相关规定实施关停；对具备办学条件但办学手续不全的要指导其在一个月内完善办学手续。专项治理情况于每月</w:t>
      </w:r>
      <w:r w:rsidRPr="00761F1A">
        <w:rPr>
          <w:rFonts w:ascii="仿宋_GB2312" w:eastAsia="仿宋_GB2312" w:hAnsi="仿宋" w:cs="仿宋_GB2312" w:hint="eastAsia"/>
          <w:kern w:val="0"/>
          <w:sz w:val="32"/>
          <w:szCs w:val="32"/>
          <w:lang/>
        </w:rPr>
        <w:t>11</w:t>
      </w:r>
      <w:r w:rsidRPr="00761F1A">
        <w:rPr>
          <w:rFonts w:ascii="仿宋_GB2312" w:eastAsia="仿宋_GB2312" w:hAnsi="仿宋" w:cs="仿宋_GB2312" w:hint="eastAsia"/>
          <w:kern w:val="0"/>
          <w:sz w:val="32"/>
          <w:szCs w:val="32"/>
          <w:lang/>
        </w:rPr>
        <w:t>日和</w:t>
      </w:r>
      <w:r w:rsidRPr="00761F1A">
        <w:rPr>
          <w:rFonts w:ascii="仿宋_GB2312" w:eastAsia="仿宋_GB2312" w:hAnsi="仿宋" w:cs="仿宋_GB2312" w:hint="eastAsia"/>
          <w:kern w:val="0"/>
          <w:sz w:val="32"/>
          <w:szCs w:val="32"/>
          <w:lang/>
        </w:rPr>
        <w:t>25</w:t>
      </w:r>
      <w:r w:rsidRPr="00761F1A">
        <w:rPr>
          <w:rFonts w:ascii="仿宋_GB2312" w:eastAsia="仿宋_GB2312" w:hAnsi="仿宋" w:cs="仿宋_GB2312" w:hint="eastAsia"/>
          <w:kern w:val="0"/>
          <w:sz w:val="32"/>
          <w:szCs w:val="32"/>
          <w:lang/>
        </w:rPr>
        <w:t>日前（附件</w:t>
      </w:r>
      <w:r w:rsidRPr="00761F1A">
        <w:rPr>
          <w:rFonts w:ascii="仿宋_GB2312" w:eastAsia="仿宋_GB2312" w:hAnsi="仿宋" w:cs="仿宋_GB2312" w:hint="eastAsia"/>
          <w:kern w:val="0"/>
          <w:sz w:val="32"/>
          <w:szCs w:val="32"/>
          <w:lang/>
        </w:rPr>
        <w:t>2</w:t>
      </w:r>
      <w:r w:rsidRPr="00761F1A">
        <w:rPr>
          <w:rFonts w:ascii="仿宋_GB2312" w:eastAsia="仿宋_GB2312" w:hAnsi="仿宋" w:cs="仿宋_GB2312" w:hint="eastAsia"/>
          <w:kern w:val="0"/>
          <w:sz w:val="32"/>
          <w:szCs w:val="32"/>
          <w:lang/>
        </w:rPr>
        <w:t>）报市专项治理工作领导小组办公室（市教育局北楼</w:t>
      </w:r>
      <w:r w:rsidRPr="00761F1A">
        <w:rPr>
          <w:rFonts w:ascii="仿宋_GB2312" w:eastAsia="仿宋_GB2312" w:hAnsi="仿宋" w:cs="仿宋_GB2312" w:hint="eastAsia"/>
          <w:kern w:val="0"/>
          <w:sz w:val="32"/>
          <w:szCs w:val="32"/>
          <w:lang/>
        </w:rPr>
        <w:t>417</w:t>
      </w:r>
      <w:r w:rsidRPr="00761F1A">
        <w:rPr>
          <w:rFonts w:ascii="仿宋_GB2312" w:eastAsia="仿宋_GB2312" w:hAnsi="仿宋" w:cs="仿宋_GB2312" w:hint="eastAsia"/>
          <w:kern w:val="0"/>
          <w:sz w:val="32"/>
          <w:szCs w:val="32"/>
          <w:lang/>
        </w:rPr>
        <w:t>室）。</w:t>
      </w:r>
    </w:p>
    <w:p w:rsidR="002E36FB" w:rsidRPr="00761F1A" w:rsidRDefault="004E5F17" w:rsidP="007F6F46">
      <w:pPr>
        <w:widowControl/>
        <w:spacing w:line="500" w:lineRule="exact"/>
        <w:ind w:firstLineChars="200" w:firstLine="643"/>
        <w:rPr>
          <w:rFonts w:ascii="仿宋_GB2312" w:eastAsia="仿宋_GB2312" w:hAnsi="仿宋" w:cs="仿宋_GB2312" w:hint="eastAsia"/>
          <w:kern w:val="0"/>
          <w:sz w:val="32"/>
          <w:szCs w:val="32"/>
          <w:lang/>
        </w:rPr>
      </w:pPr>
      <w:r w:rsidRPr="006D1795">
        <w:rPr>
          <w:rFonts w:ascii="楷体_GB2312" w:eastAsia="楷体_GB2312" w:hAnsi="楷体" w:cs="楷体_GB2312" w:hint="eastAsia"/>
          <w:b/>
          <w:bCs/>
          <w:kern w:val="0"/>
          <w:sz w:val="32"/>
          <w:szCs w:val="32"/>
          <w:lang/>
        </w:rPr>
        <w:t>（四）强化管理。</w:t>
      </w:r>
      <w:r w:rsidRPr="00761F1A">
        <w:rPr>
          <w:rFonts w:ascii="仿宋_GB2312" w:eastAsia="仿宋_GB2312" w:hAnsi="仿宋" w:cs="仿宋_GB2312" w:hint="eastAsia"/>
          <w:kern w:val="0"/>
          <w:sz w:val="32"/>
          <w:szCs w:val="32"/>
          <w:lang/>
        </w:rPr>
        <w:t>各有关部门在审批校外培训机构时，要对其办学条件和办学内容严格按照相关政策法规认真审查，对不符</w:t>
      </w:r>
      <w:r w:rsidRPr="00761F1A">
        <w:rPr>
          <w:rFonts w:ascii="仿宋_GB2312" w:eastAsia="仿宋_GB2312" w:hAnsi="仿宋" w:cs="仿宋_GB2312" w:hint="eastAsia"/>
          <w:kern w:val="0"/>
          <w:sz w:val="32"/>
          <w:szCs w:val="32"/>
          <w:lang/>
        </w:rPr>
        <w:lastRenderedPageBreak/>
        <w:t>合办学要求的坚决不予审批，严把入口关，做好源头治理工作。对证照齐全的校外培训机构，各职能部门要加强对日常办学行为的监督、管理与指导，做到规范有序办学。实行黑名单管理制度，对不具备办理证照条件的校外培训机构，列入黑名单，依法予以取缔；对于证照不全、达不到办学条件、办学不规范的校外培训机构，要督促其限期整改，逾期整改不到位的，列入黑名单，依法予以取缔。黑名单要及时向社会公开，主动接受社会监督。</w:t>
      </w:r>
    </w:p>
    <w:p w:rsidR="002E36FB" w:rsidRPr="00761F1A" w:rsidRDefault="004E5F17" w:rsidP="007F6F46">
      <w:pPr>
        <w:spacing w:line="500" w:lineRule="exact"/>
        <w:ind w:firstLine="637"/>
        <w:rPr>
          <w:rFonts w:ascii="仿宋_GB2312" w:eastAsia="仿宋_GB2312" w:hAnsi="仿宋" w:cs="仿宋_GB2312" w:hint="eastAsia"/>
          <w:sz w:val="32"/>
          <w:szCs w:val="32"/>
        </w:rPr>
      </w:pPr>
      <w:r w:rsidRPr="00761F1A">
        <w:rPr>
          <w:rFonts w:ascii="仿宋_GB2312" w:eastAsia="仿宋_GB2312" w:hAnsi="仿宋" w:cs="仿宋_GB2312" w:hint="eastAsia"/>
          <w:sz w:val="32"/>
          <w:szCs w:val="32"/>
        </w:rPr>
        <w:t>市政府教育督导室要加强对校</w:t>
      </w:r>
      <w:r w:rsidRPr="00761F1A">
        <w:rPr>
          <w:rFonts w:ascii="仿宋_GB2312" w:eastAsia="仿宋_GB2312" w:hAnsi="仿宋" w:cs="仿宋_GB2312" w:hint="eastAsia"/>
          <w:sz w:val="32"/>
          <w:szCs w:val="32"/>
        </w:rPr>
        <w:t>外培训机构治理工作的监督检查，加强对基层治理校外培训机构工作督查指导，确保工作质量和工作进度。市专项治理工作领导小组将采取“四</w:t>
      </w:r>
      <w:proofErr w:type="gramStart"/>
      <w:r w:rsidRPr="00761F1A">
        <w:rPr>
          <w:rFonts w:ascii="仿宋_GB2312" w:eastAsia="仿宋_GB2312" w:hAnsi="仿宋" w:cs="仿宋_GB2312" w:hint="eastAsia"/>
          <w:sz w:val="32"/>
          <w:szCs w:val="32"/>
        </w:rPr>
        <w:t>不</w:t>
      </w:r>
      <w:proofErr w:type="gramEnd"/>
      <w:r w:rsidRPr="00761F1A">
        <w:rPr>
          <w:rFonts w:ascii="仿宋_GB2312" w:eastAsia="仿宋_GB2312" w:hAnsi="仿宋" w:cs="仿宋_GB2312" w:hint="eastAsia"/>
          <w:sz w:val="32"/>
          <w:szCs w:val="32"/>
        </w:rPr>
        <w:t>两直”（不发通知、不打招呼、不听汇报、不用陪同和接待，直奔基层、直插现场</w:t>
      </w:r>
      <w:r w:rsidRPr="00761F1A">
        <w:rPr>
          <w:rFonts w:ascii="仿宋_GB2312" w:eastAsia="仿宋_GB2312" w:hAnsi="仿宋" w:cs="仿宋_GB2312" w:hint="eastAsia"/>
          <w:sz w:val="32"/>
          <w:szCs w:val="32"/>
        </w:rPr>
        <w:t>)</w:t>
      </w:r>
      <w:r w:rsidRPr="00761F1A">
        <w:rPr>
          <w:rFonts w:ascii="仿宋_GB2312" w:eastAsia="仿宋_GB2312" w:hAnsi="仿宋" w:cs="仿宋_GB2312" w:hint="eastAsia"/>
          <w:sz w:val="32"/>
          <w:szCs w:val="32"/>
        </w:rPr>
        <w:t>方式赴各镇（街）开展专项督查、明察暗访，对有令不行、有禁不止、整改不落实的，要严肃问责；对情节严重、造成恶劣影响的，要公开曝光；对因监管不力、行政不作为和乱作为造成严重后果的职能部门，严格责任追究。</w:t>
      </w:r>
    </w:p>
    <w:p w:rsidR="002E36FB" w:rsidRPr="00761F1A" w:rsidRDefault="002E36FB" w:rsidP="007F6F46">
      <w:pPr>
        <w:spacing w:line="500" w:lineRule="exact"/>
        <w:ind w:firstLine="637"/>
        <w:rPr>
          <w:rFonts w:ascii="仿宋_GB2312" w:eastAsia="仿宋_GB2312" w:hAnsi="仿宋" w:cs="仿宋_GB2312" w:hint="eastAsia"/>
          <w:sz w:val="32"/>
          <w:szCs w:val="32"/>
        </w:rPr>
      </w:pP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 xml:space="preserve">　　附件：</w:t>
      </w:r>
      <w:r w:rsidRPr="00761F1A">
        <w:rPr>
          <w:rFonts w:ascii="仿宋_GB2312" w:eastAsia="仿宋_GB2312" w:hAnsi="仿宋" w:cs="仿宋_GB2312" w:hint="eastAsia"/>
          <w:kern w:val="0"/>
          <w:sz w:val="32"/>
          <w:szCs w:val="32"/>
          <w:lang/>
        </w:rPr>
        <w:t>1.</w:t>
      </w:r>
      <w:r w:rsidRPr="00761F1A">
        <w:rPr>
          <w:rFonts w:ascii="仿宋_GB2312" w:eastAsia="仿宋_GB2312" w:hAnsi="仿宋" w:cs="仿宋_GB2312" w:hint="eastAsia"/>
          <w:kern w:val="0"/>
          <w:sz w:val="32"/>
          <w:szCs w:val="32"/>
          <w:lang/>
        </w:rPr>
        <w:t>滕州市校外培训机构专项治理工作领导小组</w:t>
      </w:r>
    </w:p>
    <w:p w:rsidR="002E36FB" w:rsidRPr="00761F1A" w:rsidRDefault="004E5F17" w:rsidP="007F6F46">
      <w:pPr>
        <w:widowControl/>
        <w:spacing w:line="500" w:lineRule="exact"/>
        <w:ind w:left="1579"/>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2.</w:t>
      </w:r>
      <w:r w:rsidRPr="00761F1A">
        <w:rPr>
          <w:rFonts w:ascii="仿宋_GB2312" w:eastAsia="仿宋_GB2312" w:hAnsi="仿宋" w:cs="仿宋_GB2312" w:hint="eastAsia"/>
          <w:kern w:val="0"/>
          <w:sz w:val="32"/>
          <w:szCs w:val="32"/>
          <w:lang/>
        </w:rPr>
        <w:t>滕州市校外培训机构摸排整治动态确认表</w:t>
      </w: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 xml:space="preserve">                          </w:t>
      </w:r>
    </w:p>
    <w:p w:rsidR="002E36FB" w:rsidRPr="00761F1A" w:rsidRDefault="002E36FB" w:rsidP="007F6F46">
      <w:pPr>
        <w:widowControl/>
        <w:spacing w:line="500" w:lineRule="exact"/>
        <w:jc w:val="left"/>
        <w:rPr>
          <w:rFonts w:ascii="仿宋_GB2312" w:eastAsia="仿宋_GB2312" w:hAnsi="仿宋" w:cs="仿宋_GB2312" w:hint="eastAsia"/>
          <w:kern w:val="0"/>
          <w:sz w:val="32"/>
          <w:szCs w:val="32"/>
          <w:lang/>
        </w:rPr>
      </w:pP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滕州市教育局</w:t>
      </w:r>
      <w:r w:rsidRPr="00761F1A">
        <w:rPr>
          <w:rFonts w:ascii="仿宋_GB2312" w:eastAsia="仿宋_GB2312" w:hAnsi="仿宋" w:cs="仿宋_GB2312" w:hint="eastAsia"/>
          <w:kern w:val="0"/>
          <w:sz w:val="32"/>
          <w:szCs w:val="32"/>
          <w:lang/>
        </w:rPr>
        <w:t xml:space="preserve">              </w:t>
      </w:r>
      <w:r w:rsid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滕州市公安局</w:t>
      </w: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滕州市民政局</w:t>
      </w:r>
      <w:r w:rsidRPr="00761F1A">
        <w:rPr>
          <w:rFonts w:ascii="仿宋_GB2312" w:eastAsia="仿宋_GB2312" w:hAnsi="仿宋" w:cs="仿宋_GB2312" w:hint="eastAsia"/>
          <w:kern w:val="0"/>
          <w:sz w:val="32"/>
          <w:szCs w:val="32"/>
          <w:lang/>
        </w:rPr>
        <w:t xml:space="preserve">        </w:t>
      </w:r>
      <w:r w:rsid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 xml:space="preserve"> </w:t>
      </w:r>
      <w:r w:rsid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滕州市人力资源和社会保障局</w:t>
      </w:r>
    </w:p>
    <w:p w:rsid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滕州市市场监督管理局</w:t>
      </w:r>
      <w:r w:rsidRPr="00761F1A">
        <w:rPr>
          <w:rFonts w:ascii="仿宋_GB2312" w:eastAsia="仿宋_GB2312" w:hAnsi="仿宋" w:cs="仿宋_GB2312" w:hint="eastAsia"/>
          <w:kern w:val="0"/>
          <w:sz w:val="32"/>
          <w:szCs w:val="32"/>
          <w:lang/>
        </w:rPr>
        <w:t xml:space="preserve">       </w:t>
      </w:r>
      <w:r w:rsid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滕州市综合行政执法局</w:t>
      </w: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滕州市消防大队</w:t>
      </w:r>
    </w:p>
    <w:p w:rsidR="002E36FB" w:rsidRPr="00761F1A" w:rsidRDefault="004E5F17" w:rsidP="007F6F46">
      <w:pPr>
        <w:widowControl/>
        <w:spacing w:line="500" w:lineRule="exact"/>
        <w:jc w:val="left"/>
        <w:rPr>
          <w:rFonts w:ascii="仿宋_GB2312" w:eastAsia="仿宋_GB2312" w:hAnsi="仿宋" w:cs="仿宋_GB2312" w:hint="eastAsia"/>
          <w:kern w:val="0"/>
          <w:sz w:val="32"/>
          <w:szCs w:val="32"/>
          <w:lang/>
        </w:rPr>
      </w:pPr>
      <w:r w:rsidRPr="00761F1A">
        <w:rPr>
          <w:rFonts w:ascii="仿宋_GB2312" w:eastAsia="仿宋_GB2312" w:hAnsi="仿宋" w:cs="仿宋_GB2312" w:hint="eastAsia"/>
          <w:kern w:val="0"/>
          <w:sz w:val="32"/>
          <w:szCs w:val="32"/>
          <w:lang/>
        </w:rPr>
        <w:t xml:space="preserve">                             </w:t>
      </w:r>
      <w:r w:rsidRPr="00761F1A">
        <w:rPr>
          <w:rFonts w:ascii="仿宋_GB2312" w:eastAsia="仿宋_GB2312" w:hAnsi="仿宋" w:cs="仿宋_GB2312" w:hint="eastAsia"/>
          <w:kern w:val="0"/>
          <w:sz w:val="32"/>
          <w:szCs w:val="32"/>
          <w:lang/>
        </w:rPr>
        <w:t>二</w:t>
      </w:r>
      <w:r w:rsidRPr="00761F1A">
        <w:rPr>
          <w:rFonts w:ascii="仿宋_GB2312" w:eastAsia="仿宋" w:hAnsi="仿宋" w:cs="仿宋_GB2312" w:hint="eastAsia"/>
          <w:kern w:val="0"/>
          <w:sz w:val="32"/>
          <w:szCs w:val="32"/>
          <w:lang/>
        </w:rPr>
        <w:t>〇</w:t>
      </w:r>
      <w:r w:rsidRPr="00761F1A">
        <w:rPr>
          <w:rFonts w:ascii="仿宋_GB2312" w:eastAsia="仿宋_GB2312" w:hAnsi="仿宋" w:cs="仿宋_GB2312" w:hint="eastAsia"/>
          <w:kern w:val="0"/>
          <w:sz w:val="32"/>
          <w:szCs w:val="32"/>
          <w:lang/>
        </w:rPr>
        <w:t>一八年十一月二十一日</w:t>
      </w:r>
    </w:p>
    <w:p w:rsidR="002E36FB" w:rsidRDefault="004E5F17">
      <w:pPr>
        <w:pStyle w:val="1"/>
        <w:widowControl/>
        <w:spacing w:beforeAutospacing="0" w:afterAutospacing="0" w:line="600" w:lineRule="exact"/>
        <w:jc w:val="both"/>
        <w:rPr>
          <w:rFonts w:ascii="黑体" w:eastAsia="黑体" w:hAnsi="黑体" w:cs="黑体" w:hint="default"/>
          <w:b w:val="0"/>
          <w:bCs/>
          <w:sz w:val="32"/>
          <w:szCs w:val="32"/>
        </w:rPr>
      </w:pPr>
      <w:r>
        <w:rPr>
          <w:rFonts w:ascii="黑体" w:eastAsia="黑体" w:hAnsi="黑体" w:cs="黑体"/>
          <w:b w:val="0"/>
          <w:bCs/>
          <w:sz w:val="32"/>
          <w:szCs w:val="32"/>
        </w:rPr>
        <w:lastRenderedPageBreak/>
        <w:t>附</w:t>
      </w:r>
      <w:r>
        <w:rPr>
          <w:rFonts w:ascii="黑体" w:eastAsia="黑体" w:hAnsi="黑体" w:cs="黑体"/>
          <w:b w:val="0"/>
          <w:bCs/>
          <w:sz w:val="32"/>
          <w:szCs w:val="32"/>
        </w:rPr>
        <w:t>件</w:t>
      </w:r>
      <w:r>
        <w:rPr>
          <w:rFonts w:ascii="黑体" w:eastAsia="黑体" w:hAnsi="黑体" w:cs="黑体"/>
          <w:b w:val="0"/>
          <w:bCs/>
          <w:sz w:val="32"/>
          <w:szCs w:val="32"/>
        </w:rPr>
        <w:t>1</w:t>
      </w:r>
      <w:r w:rsidR="00761F1A">
        <w:rPr>
          <w:rFonts w:ascii="黑体" w:eastAsia="黑体" w:hAnsi="黑体" w:cs="黑体"/>
          <w:b w:val="0"/>
          <w:bCs/>
          <w:sz w:val="32"/>
          <w:szCs w:val="32"/>
        </w:rPr>
        <w:t>：</w:t>
      </w:r>
    </w:p>
    <w:p w:rsidR="002E36FB" w:rsidRDefault="004E5F17" w:rsidP="00761F1A">
      <w:pPr>
        <w:spacing w:beforeLines="50" w:line="62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滕州市校外培训机构治理专项工作</w:t>
      </w:r>
    </w:p>
    <w:p w:rsidR="002E36FB" w:rsidRDefault="004E5F17">
      <w:pPr>
        <w:spacing w:line="620" w:lineRule="exact"/>
        <w:jc w:val="center"/>
        <w:rPr>
          <w:rFonts w:ascii="方正小标宋简体" w:eastAsia="方正小标宋简体" w:hAnsi="方正小标宋简体" w:cs="方正小标宋简体"/>
          <w:kern w:val="0"/>
          <w:sz w:val="44"/>
          <w:szCs w:val="44"/>
          <w:lang/>
        </w:rPr>
      </w:pPr>
      <w:r>
        <w:rPr>
          <w:rFonts w:ascii="方正小标宋简体" w:eastAsia="方正小标宋简体" w:hAnsi="方正小标宋简体" w:cs="方正小标宋简体" w:hint="eastAsia"/>
          <w:kern w:val="0"/>
          <w:sz w:val="44"/>
          <w:szCs w:val="44"/>
          <w:lang/>
        </w:rPr>
        <w:t>领导小组名单</w:t>
      </w:r>
    </w:p>
    <w:p w:rsidR="002E36FB" w:rsidRDefault="002E36FB">
      <w:pPr>
        <w:ind w:firstLineChars="1800" w:firstLine="5760"/>
        <w:rPr>
          <w:rFonts w:ascii="仿宋_GB2312" w:hAnsi="仿宋_GB2312" w:cs="仿宋_GB2312"/>
          <w:kern w:val="0"/>
          <w:sz w:val="32"/>
          <w:szCs w:val="32"/>
          <w:lang/>
        </w:rPr>
      </w:pPr>
    </w:p>
    <w:p w:rsidR="002E36FB" w:rsidRPr="006D1795" w:rsidRDefault="004E5F17">
      <w:pPr>
        <w:rPr>
          <w:rFonts w:ascii="仿宋_GB2312" w:eastAsia="仿宋_GB2312" w:hAnsi="仿宋_GB2312" w:cs="仿宋_GB2312" w:hint="eastAsia"/>
          <w:kern w:val="0"/>
          <w:sz w:val="32"/>
          <w:szCs w:val="32"/>
          <w:lang/>
        </w:rPr>
      </w:pPr>
      <w:r>
        <w:rPr>
          <w:rFonts w:ascii="仿宋_GB2312" w:hAnsi="仿宋_GB2312" w:cs="仿宋_GB2312" w:hint="eastAsia"/>
          <w:kern w:val="0"/>
          <w:sz w:val="32"/>
          <w:szCs w:val="32"/>
          <w:lang/>
        </w:rPr>
        <w:t xml:space="preserve">　　</w:t>
      </w:r>
      <w:r>
        <w:rPr>
          <w:rFonts w:ascii="黑体" w:eastAsia="黑体" w:hAnsi="黑体" w:cs="黑体" w:hint="eastAsia"/>
          <w:kern w:val="0"/>
          <w:sz w:val="32"/>
          <w:szCs w:val="32"/>
          <w:lang/>
        </w:rPr>
        <w:t>组</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长：</w:t>
      </w:r>
      <w:proofErr w:type="gramStart"/>
      <w:r w:rsidRPr="006D1795">
        <w:rPr>
          <w:rFonts w:ascii="仿宋_GB2312" w:eastAsia="仿宋_GB2312" w:hAnsi="仿宋_GB2312" w:cs="仿宋_GB2312" w:hint="eastAsia"/>
          <w:kern w:val="0"/>
          <w:sz w:val="32"/>
          <w:szCs w:val="32"/>
          <w:lang/>
        </w:rPr>
        <w:t>康凤霞</w:t>
      </w:r>
      <w:proofErr w:type="gramEnd"/>
      <w:r w:rsidRPr="006D1795">
        <w:rPr>
          <w:rFonts w:ascii="仿宋_GB2312" w:eastAsia="仿宋_GB2312" w:hAnsi="仿宋_GB2312" w:cs="仿宋_GB2312" w:hint="eastAsia"/>
          <w:kern w:val="0"/>
          <w:sz w:val="32"/>
          <w:szCs w:val="32"/>
          <w:lang/>
        </w:rPr>
        <w:t xml:space="preserve">　市政府副市长</w:t>
      </w:r>
    </w:p>
    <w:p w:rsidR="002E36FB" w:rsidRPr="006D1795" w:rsidRDefault="004E5F17">
      <w:pPr>
        <w:ind w:firstLine="645"/>
        <w:rPr>
          <w:rFonts w:ascii="仿宋_GB2312" w:eastAsia="仿宋_GB2312" w:hAnsi="仿宋_GB2312" w:cs="仿宋_GB2312"/>
          <w:kern w:val="0"/>
          <w:sz w:val="32"/>
          <w:szCs w:val="32"/>
          <w:lang/>
        </w:rPr>
      </w:pPr>
      <w:r>
        <w:rPr>
          <w:rFonts w:ascii="黑体" w:eastAsia="黑体" w:hAnsi="黑体" w:cs="黑体" w:hint="eastAsia"/>
          <w:kern w:val="0"/>
          <w:sz w:val="32"/>
          <w:szCs w:val="32"/>
          <w:lang/>
        </w:rPr>
        <w:t>副组长：</w:t>
      </w:r>
      <w:r w:rsidRPr="006D1795">
        <w:rPr>
          <w:rFonts w:ascii="仿宋_GB2312" w:eastAsia="仿宋_GB2312" w:hAnsi="仿宋_GB2312" w:cs="仿宋_GB2312" w:hint="eastAsia"/>
          <w:kern w:val="0"/>
          <w:sz w:val="32"/>
          <w:szCs w:val="32"/>
          <w:lang/>
        </w:rPr>
        <w:t>徐兴伟</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市政府办公室副主任</w:t>
      </w:r>
    </w:p>
    <w:p w:rsidR="002E36FB" w:rsidRPr="006D1795" w:rsidRDefault="004E5F17">
      <w:pPr>
        <w:ind w:firstLine="645"/>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刘金山　市教育局局长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张子玉</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市市场监督管理局</w:t>
      </w:r>
      <w:r w:rsidRPr="006D1795">
        <w:rPr>
          <w:rFonts w:ascii="仿宋_GB2312" w:eastAsia="仿宋_GB2312" w:hAnsi="仿宋_GB2312" w:cs="仿宋_GB2312"/>
          <w:kern w:val="0"/>
          <w:sz w:val="32"/>
          <w:szCs w:val="32"/>
          <w:lang/>
        </w:rPr>
        <w:t>局长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w:t>
      </w:r>
      <w:proofErr w:type="gramStart"/>
      <w:r w:rsidRPr="006D1795">
        <w:rPr>
          <w:rFonts w:ascii="仿宋_GB2312" w:eastAsia="仿宋_GB2312" w:hAnsi="仿宋_GB2312" w:cs="仿宋_GB2312" w:hint="eastAsia"/>
          <w:kern w:val="0"/>
          <w:sz w:val="32"/>
          <w:szCs w:val="32"/>
          <w:lang/>
        </w:rPr>
        <w:t>姜广涛</w:t>
      </w:r>
      <w:proofErr w:type="gramEnd"/>
      <w:r w:rsidRPr="006D1795">
        <w:rPr>
          <w:rFonts w:ascii="仿宋_GB2312" w:eastAsia="仿宋_GB2312" w:hAnsi="仿宋_GB2312" w:cs="仿宋_GB2312" w:hint="eastAsia"/>
          <w:kern w:val="0"/>
          <w:sz w:val="32"/>
          <w:szCs w:val="32"/>
          <w:lang/>
        </w:rPr>
        <w:t xml:space="preserve">　市综合行政执法局局长</w:t>
      </w:r>
    </w:p>
    <w:p w:rsidR="002E36FB" w:rsidRPr="006D1795" w:rsidRDefault="004E5F17">
      <w:pPr>
        <w:ind w:firstLineChars="600" w:firstLine="1920"/>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陈亚鲁　市公安局党委委员、</w:t>
      </w:r>
      <w:r w:rsidRPr="006D1795">
        <w:rPr>
          <w:rFonts w:ascii="仿宋_GB2312" w:eastAsia="仿宋_GB2312" w:hAnsi="仿宋_GB2312" w:cs="仿宋_GB2312"/>
          <w:kern w:val="0"/>
          <w:sz w:val="32"/>
          <w:szCs w:val="32"/>
          <w:lang/>
        </w:rPr>
        <w:t>副局长</w:t>
      </w:r>
    </w:p>
    <w:p w:rsidR="002E36FB" w:rsidRPr="006D1795" w:rsidRDefault="004E5F17">
      <w:pPr>
        <w:ind w:firstLineChars="600" w:firstLine="1920"/>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齐福建</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市消防大队大队长</w:t>
      </w:r>
    </w:p>
    <w:p w:rsidR="002E36FB" w:rsidRPr="006D1795" w:rsidRDefault="004E5F17">
      <w:pPr>
        <w:rPr>
          <w:rFonts w:ascii="仿宋_GB2312" w:eastAsia="仿宋_GB2312" w:hAnsi="仿宋_GB2312" w:cs="仿宋_GB2312"/>
          <w:kern w:val="0"/>
          <w:sz w:val="32"/>
          <w:szCs w:val="32"/>
          <w:lang/>
        </w:rPr>
      </w:pPr>
      <w:r>
        <w:rPr>
          <w:rFonts w:ascii="仿宋_GB2312" w:hAnsi="仿宋_GB2312" w:cs="仿宋_GB2312" w:hint="eastAsia"/>
          <w:kern w:val="0"/>
          <w:sz w:val="32"/>
          <w:szCs w:val="32"/>
          <w:lang/>
        </w:rPr>
        <w:t xml:space="preserve">　</w:t>
      </w:r>
      <w:r>
        <w:rPr>
          <w:rFonts w:ascii="黑体" w:eastAsia="黑体" w:hAnsi="黑体" w:cs="黑体" w:hint="eastAsia"/>
          <w:kern w:val="0"/>
          <w:sz w:val="32"/>
          <w:szCs w:val="32"/>
          <w:lang/>
        </w:rPr>
        <w:t xml:space="preserve">　成</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员：</w:t>
      </w:r>
      <w:r w:rsidRPr="006D1795">
        <w:rPr>
          <w:rFonts w:ascii="仿宋_GB2312" w:eastAsia="仿宋_GB2312" w:hAnsi="仿宋_GB2312" w:cs="仿宋_GB2312" w:hint="eastAsia"/>
          <w:kern w:val="0"/>
          <w:sz w:val="32"/>
          <w:szCs w:val="32"/>
          <w:lang/>
        </w:rPr>
        <w:t>张建军</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市教育局副局长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赵</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群</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市人力资源和社会保障局党组成员</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kern w:val="0"/>
          <w:sz w:val="32"/>
          <w:szCs w:val="32"/>
          <w:lang/>
        </w:rPr>
        <w:t xml:space="preserve">                    </w:t>
      </w:r>
      <w:r w:rsidRPr="006D1795">
        <w:rPr>
          <w:rFonts w:ascii="仿宋_GB2312" w:eastAsia="仿宋_GB2312" w:hAnsi="仿宋_GB2312" w:cs="仿宋_GB2312" w:hint="eastAsia"/>
          <w:kern w:val="0"/>
          <w:sz w:val="32"/>
          <w:szCs w:val="32"/>
          <w:lang/>
        </w:rPr>
        <w:t>人才服务中心主任</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徐美湖</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市公安局治安大队大队长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 xml:space="preserve">　　廖国红</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市民</w:t>
      </w:r>
      <w:proofErr w:type="gramStart"/>
      <w:r w:rsidRPr="006D1795">
        <w:rPr>
          <w:rFonts w:ascii="仿宋_GB2312" w:eastAsia="仿宋_GB2312" w:hAnsi="仿宋_GB2312" w:cs="仿宋_GB2312" w:hint="eastAsia"/>
          <w:kern w:val="0"/>
          <w:sz w:val="32"/>
          <w:szCs w:val="32"/>
          <w:lang/>
        </w:rPr>
        <w:t>政局副局长</w:t>
      </w:r>
      <w:proofErr w:type="gramEnd"/>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孙</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杰</w:t>
      </w: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市市场监督管理局副局长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 xml:space="preserve">      </w:t>
      </w:r>
      <w:proofErr w:type="gramStart"/>
      <w:r w:rsidRPr="006D1795">
        <w:rPr>
          <w:rFonts w:ascii="仿宋_GB2312" w:eastAsia="仿宋_GB2312" w:hAnsi="仿宋_GB2312" w:cs="仿宋_GB2312" w:hint="eastAsia"/>
          <w:kern w:val="0"/>
          <w:sz w:val="32"/>
          <w:szCs w:val="32"/>
          <w:lang/>
        </w:rPr>
        <w:t>刘庆才</w:t>
      </w:r>
      <w:proofErr w:type="gramEnd"/>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hint="eastAsia"/>
          <w:kern w:val="0"/>
          <w:sz w:val="32"/>
          <w:szCs w:val="32"/>
          <w:lang/>
        </w:rPr>
        <w:t>市综合行政执法局副局长</w:t>
      </w:r>
    </w:p>
    <w:p w:rsidR="002E36FB" w:rsidRPr="006D1795" w:rsidRDefault="004E5F17">
      <w:pPr>
        <w:rPr>
          <w:rFonts w:ascii="仿宋_GB2312" w:eastAsia="仿宋_GB2312" w:hAnsi="仿宋_GB2312" w:cs="仿宋_GB2312"/>
          <w:kern w:val="0"/>
          <w:sz w:val="32"/>
          <w:szCs w:val="32"/>
          <w:lang/>
        </w:rPr>
      </w:pPr>
      <w:r w:rsidRPr="006D1795">
        <w:rPr>
          <w:rFonts w:ascii="仿宋_GB2312" w:eastAsia="仿宋_GB2312" w:hAnsi="仿宋_GB2312" w:cs="仿宋_GB2312" w:hint="eastAsia"/>
          <w:kern w:val="0"/>
          <w:sz w:val="32"/>
          <w:szCs w:val="32"/>
          <w:lang/>
        </w:rPr>
        <w:t xml:space="preserve">　　</w:t>
      </w:r>
      <w:r w:rsidRPr="006D1795">
        <w:rPr>
          <w:rFonts w:ascii="仿宋_GB2312" w:eastAsia="仿宋_GB2312" w:hAnsi="仿宋_GB2312" w:cs="仿宋_GB2312"/>
          <w:kern w:val="0"/>
          <w:sz w:val="32"/>
          <w:szCs w:val="32"/>
          <w:lang/>
        </w:rPr>
        <w:t>领导小组下设办公室，办公室设在市教育局</w:t>
      </w:r>
      <w:r w:rsidRPr="006D1795">
        <w:rPr>
          <w:rFonts w:ascii="仿宋_GB2312" w:eastAsia="仿宋_GB2312" w:hAnsi="仿宋_GB2312" w:cs="仿宋_GB2312"/>
          <w:kern w:val="0"/>
          <w:sz w:val="32"/>
          <w:szCs w:val="32"/>
          <w:lang/>
        </w:rPr>
        <w:t>,</w:t>
      </w:r>
      <w:r w:rsidRPr="006D1795">
        <w:rPr>
          <w:rFonts w:ascii="仿宋_GB2312" w:eastAsia="仿宋_GB2312" w:hAnsi="仿宋_GB2312" w:cs="仿宋_GB2312"/>
          <w:kern w:val="0"/>
          <w:sz w:val="32"/>
          <w:szCs w:val="32"/>
          <w:lang/>
        </w:rPr>
        <w:t>负责领导小组日常工作</w:t>
      </w:r>
      <w:r w:rsidRPr="006D1795">
        <w:rPr>
          <w:rFonts w:ascii="仿宋_GB2312" w:eastAsia="仿宋_GB2312" w:hAnsi="仿宋_GB2312" w:cs="仿宋_GB2312"/>
          <w:kern w:val="0"/>
          <w:sz w:val="32"/>
          <w:szCs w:val="32"/>
          <w:lang/>
        </w:rPr>
        <w:t>,</w:t>
      </w:r>
      <w:r w:rsidRPr="006D1795">
        <w:rPr>
          <w:rFonts w:ascii="仿宋_GB2312" w:eastAsia="仿宋_GB2312" w:hAnsi="仿宋_GB2312" w:cs="仿宋_GB2312"/>
          <w:kern w:val="0"/>
          <w:sz w:val="32"/>
          <w:szCs w:val="32"/>
          <w:lang/>
        </w:rPr>
        <w:t>办公室主任</w:t>
      </w:r>
      <w:r w:rsidRPr="006D1795">
        <w:rPr>
          <w:rFonts w:ascii="仿宋_GB2312" w:eastAsia="仿宋_GB2312" w:hAnsi="仿宋_GB2312" w:cs="仿宋_GB2312" w:hint="eastAsia"/>
          <w:kern w:val="0"/>
          <w:sz w:val="32"/>
          <w:szCs w:val="32"/>
          <w:lang/>
        </w:rPr>
        <w:t>由</w:t>
      </w:r>
      <w:r w:rsidRPr="006D1795">
        <w:rPr>
          <w:rFonts w:ascii="仿宋_GB2312" w:eastAsia="仿宋_GB2312" w:hAnsi="仿宋_GB2312" w:cs="仿宋_GB2312"/>
          <w:kern w:val="0"/>
          <w:sz w:val="32"/>
          <w:szCs w:val="32"/>
          <w:lang/>
        </w:rPr>
        <w:t>张建军兼</w:t>
      </w:r>
      <w:r w:rsidRPr="006D1795">
        <w:rPr>
          <w:rFonts w:ascii="仿宋_GB2312" w:eastAsia="仿宋_GB2312" w:hAnsi="仿宋_GB2312" w:cs="仿宋_GB2312" w:hint="eastAsia"/>
          <w:kern w:val="0"/>
          <w:sz w:val="32"/>
          <w:szCs w:val="32"/>
          <w:lang/>
        </w:rPr>
        <w:t>任</w:t>
      </w:r>
      <w:r w:rsidRPr="006D1795">
        <w:rPr>
          <w:rFonts w:ascii="仿宋_GB2312" w:eastAsia="仿宋_GB2312" w:hAnsi="仿宋_GB2312" w:cs="仿宋_GB2312"/>
          <w:kern w:val="0"/>
          <w:sz w:val="32"/>
          <w:szCs w:val="32"/>
          <w:lang/>
        </w:rPr>
        <w:t>。</w:t>
      </w:r>
    </w:p>
    <w:p w:rsidR="002E36FB" w:rsidRDefault="002E36FB">
      <w:pPr>
        <w:pStyle w:val="1"/>
        <w:widowControl/>
        <w:spacing w:beforeAutospacing="0" w:afterAutospacing="0" w:line="600" w:lineRule="exact"/>
        <w:jc w:val="both"/>
        <w:rPr>
          <w:rFonts w:ascii="黑体" w:eastAsia="黑体" w:hAnsi="黑体" w:cs="黑体" w:hint="default"/>
          <w:b w:val="0"/>
          <w:bCs/>
          <w:sz w:val="32"/>
          <w:szCs w:val="32"/>
        </w:rPr>
        <w:sectPr w:rsidR="002E36FB">
          <w:footerReference w:type="default" r:id="rId7"/>
          <w:pgSz w:w="11906" w:h="16838"/>
          <w:pgMar w:top="1985" w:right="1531" w:bottom="2098" w:left="1474" w:header="851" w:footer="1361" w:gutter="0"/>
          <w:pgNumType w:fmt="numberInDash"/>
          <w:cols w:space="720"/>
          <w:docGrid w:type="lines" w:linePitch="593" w:charSpace="-849"/>
        </w:sectPr>
      </w:pPr>
    </w:p>
    <w:p w:rsidR="002E36FB" w:rsidRDefault="004E5F17">
      <w:pPr>
        <w:pStyle w:val="1"/>
        <w:widowControl/>
        <w:spacing w:beforeAutospacing="0" w:afterAutospacing="0" w:line="600" w:lineRule="exact"/>
        <w:jc w:val="both"/>
        <w:rPr>
          <w:rFonts w:ascii="黑体" w:eastAsia="黑体" w:hAnsi="黑体" w:cs="黑体" w:hint="default"/>
          <w:b w:val="0"/>
          <w:bCs/>
          <w:sz w:val="32"/>
          <w:szCs w:val="32"/>
        </w:rPr>
      </w:pPr>
      <w:r>
        <w:rPr>
          <w:rFonts w:ascii="黑体" w:eastAsia="黑体" w:hAnsi="黑体" w:cs="黑体"/>
          <w:b w:val="0"/>
          <w:bCs/>
          <w:sz w:val="32"/>
          <w:szCs w:val="32"/>
        </w:rPr>
        <w:lastRenderedPageBreak/>
        <w:t>附件</w:t>
      </w:r>
      <w:r>
        <w:rPr>
          <w:rFonts w:ascii="黑体" w:eastAsia="黑体" w:hAnsi="黑体" w:cs="黑体"/>
          <w:b w:val="0"/>
          <w:bCs/>
          <w:sz w:val="32"/>
          <w:szCs w:val="32"/>
        </w:rPr>
        <w:t>2</w:t>
      </w:r>
      <w:r w:rsidR="00E611A4">
        <w:rPr>
          <w:rFonts w:ascii="黑体" w:eastAsia="黑体" w:hAnsi="黑体" w:cs="黑体"/>
          <w:b w:val="0"/>
          <w:bCs/>
          <w:sz w:val="32"/>
          <w:szCs w:val="32"/>
        </w:rPr>
        <w:t>：</w:t>
      </w:r>
    </w:p>
    <w:p w:rsidR="002E36FB" w:rsidRDefault="004E5F17">
      <w:pPr>
        <w:pStyle w:val="1"/>
        <w:widowControl/>
        <w:spacing w:beforeAutospacing="0" w:afterAutospacing="0" w:line="60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 xml:space="preserve">　滕州市校外培训机构摸排整治动态确认表</w:t>
      </w:r>
    </w:p>
    <w:p w:rsidR="002E36FB" w:rsidRDefault="004E5F17">
      <w:pPr>
        <w:ind w:leftChars="-196" w:left="-400" w:rightChars="-208" w:right="-428" w:hanging="3"/>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填报单位（盖章）：</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主要负责人（签名）：</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填报时间：</w:t>
      </w:r>
      <w:r>
        <w:rPr>
          <w:rFonts w:ascii="仿宋_GB2312" w:hAnsi="仿宋_GB2312" w:cs="仿宋_GB2312" w:hint="eastAsia"/>
          <w:sz w:val="32"/>
          <w:szCs w:val="32"/>
          <w:shd w:val="clear" w:color="auto" w:fill="FFFFFF"/>
        </w:rPr>
        <w:t>2018</w:t>
      </w:r>
      <w:r>
        <w:rPr>
          <w:rFonts w:ascii="仿宋_GB2312" w:hAnsi="仿宋_GB2312" w:cs="仿宋_GB2312" w:hint="eastAsia"/>
          <w:sz w:val="32"/>
          <w:szCs w:val="32"/>
          <w:shd w:val="clear" w:color="auto" w:fill="FFFFFF"/>
        </w:rPr>
        <w:t>年</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 xml:space="preserve">　月　</w:t>
      </w:r>
      <w:r>
        <w:rPr>
          <w:rFonts w:ascii="仿宋_GB2312" w:hAnsi="仿宋_GB2312" w:cs="仿宋_GB2312" w:hint="eastAsia"/>
          <w:sz w:val="32"/>
          <w:szCs w:val="32"/>
          <w:shd w:val="clear" w:color="auto" w:fill="FFFFFF"/>
        </w:rPr>
        <w:t xml:space="preserve"> </w:t>
      </w:r>
      <w:r>
        <w:rPr>
          <w:rFonts w:ascii="仿宋_GB2312" w:hAnsi="仿宋_GB2312" w:cs="仿宋_GB2312" w:hint="eastAsia"/>
          <w:sz w:val="32"/>
          <w:szCs w:val="32"/>
          <w:shd w:val="clear" w:color="auto" w:fill="FFFFFF"/>
        </w:rPr>
        <w:t>日</w:t>
      </w:r>
    </w:p>
    <w:tbl>
      <w:tblPr>
        <w:tblW w:w="1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16"/>
        <w:gridCol w:w="889"/>
        <w:gridCol w:w="890"/>
        <w:gridCol w:w="889"/>
        <w:gridCol w:w="1021"/>
        <w:gridCol w:w="988"/>
        <w:gridCol w:w="1474"/>
        <w:gridCol w:w="1335"/>
        <w:gridCol w:w="889"/>
        <w:gridCol w:w="889"/>
        <w:gridCol w:w="889"/>
        <w:gridCol w:w="1289"/>
        <w:gridCol w:w="890"/>
      </w:tblGrid>
      <w:tr w:rsidR="002E36FB" w:rsidTr="006D1795">
        <w:trPr>
          <w:trHeight w:val="481"/>
          <w:jc w:val="center"/>
        </w:trPr>
        <w:tc>
          <w:tcPr>
            <w:tcW w:w="962" w:type="dxa"/>
            <w:vMerge w:val="restart"/>
            <w:vAlign w:val="center"/>
          </w:tcPr>
          <w:p w:rsidR="002E36FB" w:rsidRPr="006D1795" w:rsidRDefault="004E5F17">
            <w:pPr>
              <w:spacing w:line="280" w:lineRule="exact"/>
              <w:jc w:val="center"/>
              <w:rPr>
                <w:rFonts w:asciiTheme="minorEastAsia" w:eastAsiaTheme="minorEastAsia" w:hAnsiTheme="minorEastAsia" w:cs="宋体"/>
                <w:bCs/>
                <w:sz w:val="24"/>
                <w:shd w:val="clear" w:color="auto" w:fill="FFFFFF"/>
              </w:rPr>
            </w:pPr>
            <w:r w:rsidRPr="006D1795">
              <w:rPr>
                <w:rFonts w:asciiTheme="minorEastAsia" w:eastAsiaTheme="minorEastAsia" w:hAnsiTheme="minorEastAsia" w:cs="宋体" w:hint="eastAsia"/>
                <w:bCs/>
                <w:color w:val="000000"/>
                <w:sz w:val="24"/>
              </w:rPr>
              <w:t>镇（街）</w:t>
            </w:r>
          </w:p>
        </w:tc>
        <w:tc>
          <w:tcPr>
            <w:tcW w:w="816" w:type="dxa"/>
            <w:vMerge w:val="restart"/>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完成摸排校外培训机构数</w:t>
            </w:r>
          </w:p>
        </w:tc>
        <w:tc>
          <w:tcPr>
            <w:tcW w:w="889" w:type="dxa"/>
            <w:vMerge w:val="restart"/>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发现无问题的机构数</w:t>
            </w:r>
          </w:p>
        </w:tc>
        <w:tc>
          <w:tcPr>
            <w:tcW w:w="890" w:type="dxa"/>
            <w:vMerge w:val="restart"/>
            <w:vAlign w:val="center"/>
          </w:tcPr>
          <w:p w:rsidR="002E36FB" w:rsidRPr="006D1795" w:rsidRDefault="004E5F17">
            <w:pPr>
              <w:widowControl/>
              <w:spacing w:line="280" w:lineRule="exact"/>
              <w:jc w:val="center"/>
              <w:textAlignment w:val="center"/>
              <w:rPr>
                <w:rFonts w:ascii="仿宋_GB2312" w:eastAsia="仿宋_GB2312" w:hAnsi="仿宋" w:cs="宋体" w:hint="eastAsia"/>
                <w:bCs/>
                <w:color w:val="000000"/>
                <w:kern w:val="0"/>
                <w:sz w:val="24"/>
              </w:rPr>
            </w:pPr>
            <w:r w:rsidRPr="006D1795">
              <w:rPr>
                <w:rFonts w:ascii="仿宋_GB2312" w:eastAsia="仿宋_GB2312" w:hAnsi="仿宋" w:cs="宋体" w:hint="eastAsia"/>
                <w:bCs/>
                <w:color w:val="000000"/>
                <w:kern w:val="0"/>
                <w:sz w:val="24"/>
              </w:rPr>
              <w:t>完成</w:t>
            </w:r>
          </w:p>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整治培训机构数</w:t>
            </w:r>
          </w:p>
        </w:tc>
        <w:tc>
          <w:tcPr>
            <w:tcW w:w="5707" w:type="dxa"/>
            <w:gridSpan w:val="5"/>
            <w:vAlign w:val="center"/>
          </w:tcPr>
          <w:p w:rsidR="002E36FB" w:rsidRPr="006D1795" w:rsidRDefault="004E5F17">
            <w:pPr>
              <w:spacing w:line="280" w:lineRule="exact"/>
              <w:jc w:val="center"/>
              <w:rPr>
                <w:rFonts w:asciiTheme="minorEastAsia" w:eastAsiaTheme="minorEastAsia" w:hAnsiTheme="minorEastAsia" w:cs="宋体"/>
                <w:bCs/>
                <w:sz w:val="24"/>
                <w:shd w:val="clear" w:color="auto" w:fill="FFFFFF"/>
              </w:rPr>
            </w:pPr>
            <w:r w:rsidRPr="006D1795">
              <w:rPr>
                <w:rFonts w:asciiTheme="minorEastAsia" w:eastAsiaTheme="minorEastAsia" w:hAnsiTheme="minorEastAsia" w:cs="宋体" w:hint="eastAsia"/>
                <w:bCs/>
                <w:color w:val="000000"/>
                <w:kern w:val="0"/>
                <w:sz w:val="24"/>
              </w:rPr>
              <w:t>发现问题培训机构数</w:t>
            </w:r>
          </w:p>
        </w:tc>
        <w:tc>
          <w:tcPr>
            <w:tcW w:w="889" w:type="dxa"/>
            <w:vMerge w:val="restart"/>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sz w:val="24"/>
                <w:shd w:val="clear" w:color="auto" w:fill="FFFFFF"/>
              </w:rPr>
              <w:t>完成黑白名单摸排学校数</w:t>
            </w:r>
          </w:p>
        </w:tc>
        <w:tc>
          <w:tcPr>
            <w:tcW w:w="889" w:type="dxa"/>
            <w:vMerge w:val="restart"/>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sz w:val="24"/>
                <w:shd w:val="clear" w:color="auto" w:fill="FFFFFF"/>
              </w:rPr>
              <w:t>发现问题学校数</w:t>
            </w:r>
          </w:p>
        </w:tc>
        <w:tc>
          <w:tcPr>
            <w:tcW w:w="3068" w:type="dxa"/>
            <w:gridSpan w:val="3"/>
            <w:vAlign w:val="center"/>
          </w:tcPr>
          <w:p w:rsidR="002E36FB" w:rsidRPr="006D1795" w:rsidRDefault="004E5F17">
            <w:pPr>
              <w:spacing w:line="280" w:lineRule="exact"/>
              <w:jc w:val="center"/>
              <w:rPr>
                <w:rFonts w:asciiTheme="minorEastAsia" w:eastAsiaTheme="minorEastAsia" w:hAnsiTheme="minorEastAsia" w:cs="宋体"/>
                <w:bCs/>
                <w:sz w:val="24"/>
                <w:shd w:val="clear" w:color="auto" w:fill="FFFFFF"/>
              </w:rPr>
            </w:pPr>
            <w:r w:rsidRPr="006D1795">
              <w:rPr>
                <w:rFonts w:asciiTheme="minorEastAsia" w:eastAsiaTheme="minorEastAsia" w:hAnsiTheme="minorEastAsia" w:cs="宋体" w:hint="eastAsia"/>
                <w:bCs/>
                <w:sz w:val="24"/>
                <w:shd w:val="clear" w:color="auto" w:fill="FFFFFF"/>
              </w:rPr>
              <w:t>发现问题学校数</w:t>
            </w:r>
          </w:p>
        </w:tc>
      </w:tr>
      <w:tr w:rsidR="002E36FB" w:rsidTr="006D1795">
        <w:trPr>
          <w:trHeight w:val="4202"/>
          <w:jc w:val="center"/>
        </w:trPr>
        <w:tc>
          <w:tcPr>
            <w:tcW w:w="962"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16"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89"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90"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89"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存在重大安全隐患的校外培训机构所数</w:t>
            </w:r>
          </w:p>
        </w:tc>
        <w:tc>
          <w:tcPr>
            <w:tcW w:w="1021"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存在未取得办学许可证、未取得营业执照的校外培训机构所数</w:t>
            </w:r>
          </w:p>
        </w:tc>
        <w:tc>
          <w:tcPr>
            <w:tcW w:w="988"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存在领取营业执照但未取得办学许可证的校外培训机构所数</w:t>
            </w:r>
          </w:p>
        </w:tc>
        <w:tc>
          <w:tcPr>
            <w:tcW w:w="1474"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存在校外培训机构开展学科类培训（主要指语文、数学等）“超纲教学”“提前教学”“强化应试”等所数</w:t>
            </w:r>
          </w:p>
        </w:tc>
        <w:tc>
          <w:tcPr>
            <w:tcW w:w="1335"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存在校外培训机构组织中小学生等级考试及竞赛，与中小学校招生入学挂钩所数</w:t>
            </w:r>
          </w:p>
        </w:tc>
        <w:tc>
          <w:tcPr>
            <w:tcW w:w="889"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89" w:type="dxa"/>
            <w:vMerge/>
            <w:vAlign w:val="center"/>
          </w:tcPr>
          <w:p w:rsidR="002E36FB" w:rsidRDefault="002E36FB">
            <w:pPr>
              <w:spacing w:line="280" w:lineRule="exact"/>
              <w:jc w:val="center"/>
              <w:rPr>
                <w:rFonts w:ascii="仿宋" w:eastAsia="仿宋" w:hAnsi="仿宋" w:cs="宋体"/>
                <w:bCs/>
                <w:sz w:val="24"/>
                <w:shd w:val="clear" w:color="auto" w:fill="FFFFFF"/>
              </w:rPr>
            </w:pPr>
          </w:p>
        </w:tc>
        <w:tc>
          <w:tcPr>
            <w:tcW w:w="889"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存在中小学校不遵守教学计划、“非零起点教学”等所数</w:t>
            </w:r>
          </w:p>
        </w:tc>
        <w:tc>
          <w:tcPr>
            <w:tcW w:w="1289"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存在中小学教师课上不讲课后到校外培训机构讲，诱导或逼迫学生参加校外培训机构培训等所数</w:t>
            </w:r>
          </w:p>
        </w:tc>
        <w:tc>
          <w:tcPr>
            <w:tcW w:w="890" w:type="dxa"/>
            <w:vAlign w:val="center"/>
          </w:tcPr>
          <w:p w:rsidR="002E36FB" w:rsidRPr="006D1795" w:rsidRDefault="004E5F17">
            <w:pPr>
              <w:spacing w:line="280" w:lineRule="exact"/>
              <w:jc w:val="center"/>
              <w:rPr>
                <w:rFonts w:ascii="仿宋_GB2312" w:eastAsia="仿宋_GB2312" w:hAnsi="仿宋" w:cs="宋体" w:hint="eastAsia"/>
                <w:bCs/>
                <w:sz w:val="24"/>
                <w:shd w:val="clear" w:color="auto" w:fill="FFFFFF"/>
              </w:rPr>
            </w:pPr>
            <w:r w:rsidRPr="006D1795">
              <w:rPr>
                <w:rFonts w:ascii="仿宋_GB2312" w:eastAsia="仿宋_GB2312" w:hAnsi="仿宋" w:cs="宋体" w:hint="eastAsia"/>
                <w:bCs/>
                <w:color w:val="000000"/>
                <w:kern w:val="0"/>
                <w:sz w:val="24"/>
              </w:rPr>
              <w:t>学生接受校外培训数</w:t>
            </w:r>
          </w:p>
        </w:tc>
      </w:tr>
      <w:tr w:rsidR="002E36FB" w:rsidTr="006D1795">
        <w:trPr>
          <w:trHeight w:val="1016"/>
          <w:jc w:val="center"/>
        </w:trPr>
        <w:tc>
          <w:tcPr>
            <w:tcW w:w="962" w:type="dxa"/>
            <w:vAlign w:val="center"/>
          </w:tcPr>
          <w:p w:rsidR="002E36FB" w:rsidRDefault="002E36FB">
            <w:pPr>
              <w:spacing w:line="280" w:lineRule="exact"/>
              <w:rPr>
                <w:rFonts w:ascii="仿宋" w:eastAsia="仿宋" w:hAnsi="仿宋" w:cs="宋体"/>
                <w:bCs/>
                <w:sz w:val="24"/>
                <w:shd w:val="clear" w:color="auto" w:fill="FFFFFF"/>
              </w:rPr>
            </w:pPr>
          </w:p>
        </w:tc>
        <w:tc>
          <w:tcPr>
            <w:tcW w:w="816"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90"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1021" w:type="dxa"/>
            <w:vAlign w:val="center"/>
          </w:tcPr>
          <w:p w:rsidR="002E36FB" w:rsidRDefault="002E36FB">
            <w:pPr>
              <w:spacing w:line="280" w:lineRule="exact"/>
              <w:rPr>
                <w:rFonts w:ascii="仿宋" w:eastAsia="仿宋" w:hAnsi="仿宋" w:cs="宋体"/>
                <w:bCs/>
                <w:sz w:val="24"/>
                <w:shd w:val="clear" w:color="auto" w:fill="FFFFFF"/>
              </w:rPr>
            </w:pPr>
          </w:p>
        </w:tc>
        <w:tc>
          <w:tcPr>
            <w:tcW w:w="988" w:type="dxa"/>
            <w:vAlign w:val="center"/>
          </w:tcPr>
          <w:p w:rsidR="002E36FB" w:rsidRDefault="002E36FB">
            <w:pPr>
              <w:spacing w:line="280" w:lineRule="exact"/>
              <w:rPr>
                <w:rFonts w:ascii="仿宋" w:eastAsia="仿宋" w:hAnsi="仿宋" w:cs="宋体"/>
                <w:bCs/>
                <w:sz w:val="24"/>
                <w:shd w:val="clear" w:color="auto" w:fill="FFFFFF"/>
              </w:rPr>
            </w:pPr>
          </w:p>
        </w:tc>
        <w:tc>
          <w:tcPr>
            <w:tcW w:w="1474" w:type="dxa"/>
            <w:vAlign w:val="center"/>
          </w:tcPr>
          <w:p w:rsidR="002E36FB" w:rsidRDefault="002E36FB">
            <w:pPr>
              <w:spacing w:line="280" w:lineRule="exact"/>
              <w:rPr>
                <w:rFonts w:ascii="仿宋" w:eastAsia="仿宋" w:hAnsi="仿宋" w:cs="宋体"/>
                <w:bCs/>
                <w:sz w:val="24"/>
                <w:shd w:val="clear" w:color="auto" w:fill="FFFFFF"/>
              </w:rPr>
            </w:pPr>
          </w:p>
        </w:tc>
        <w:tc>
          <w:tcPr>
            <w:tcW w:w="1335"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jc w:val="center"/>
              <w:rPr>
                <w:rFonts w:ascii="仿宋" w:eastAsia="仿宋" w:hAnsi="仿宋" w:cs="宋体"/>
                <w:bCs/>
                <w:sz w:val="24"/>
                <w:shd w:val="clear" w:color="auto" w:fill="FFFFFF"/>
              </w:rPr>
            </w:pPr>
          </w:p>
        </w:tc>
        <w:tc>
          <w:tcPr>
            <w:tcW w:w="1289" w:type="dxa"/>
            <w:vAlign w:val="center"/>
          </w:tcPr>
          <w:p w:rsidR="002E36FB" w:rsidRDefault="002E36FB">
            <w:pPr>
              <w:spacing w:line="280" w:lineRule="exact"/>
              <w:jc w:val="center"/>
              <w:rPr>
                <w:rFonts w:ascii="仿宋" w:eastAsia="仿宋" w:hAnsi="仿宋" w:cs="宋体"/>
                <w:bCs/>
                <w:sz w:val="24"/>
                <w:shd w:val="clear" w:color="auto" w:fill="FFFFFF"/>
              </w:rPr>
            </w:pPr>
          </w:p>
        </w:tc>
        <w:tc>
          <w:tcPr>
            <w:tcW w:w="890" w:type="dxa"/>
            <w:vAlign w:val="center"/>
          </w:tcPr>
          <w:p w:rsidR="002E36FB" w:rsidRDefault="002E36FB">
            <w:pPr>
              <w:spacing w:line="280" w:lineRule="exact"/>
              <w:jc w:val="center"/>
              <w:rPr>
                <w:rFonts w:ascii="仿宋" w:eastAsia="仿宋" w:hAnsi="仿宋" w:cs="宋体"/>
                <w:bCs/>
                <w:sz w:val="24"/>
                <w:shd w:val="clear" w:color="auto" w:fill="FFFFFF"/>
              </w:rPr>
            </w:pPr>
          </w:p>
        </w:tc>
      </w:tr>
      <w:tr w:rsidR="002E36FB" w:rsidTr="006D1795">
        <w:trPr>
          <w:trHeight w:val="1002"/>
          <w:jc w:val="center"/>
        </w:trPr>
        <w:tc>
          <w:tcPr>
            <w:tcW w:w="962" w:type="dxa"/>
            <w:vAlign w:val="center"/>
          </w:tcPr>
          <w:p w:rsidR="002E36FB" w:rsidRDefault="002E36FB">
            <w:pPr>
              <w:spacing w:line="280" w:lineRule="exact"/>
              <w:rPr>
                <w:rFonts w:ascii="仿宋" w:eastAsia="仿宋" w:hAnsi="仿宋" w:cs="宋体"/>
                <w:bCs/>
                <w:sz w:val="24"/>
                <w:shd w:val="clear" w:color="auto" w:fill="FFFFFF"/>
              </w:rPr>
            </w:pPr>
          </w:p>
        </w:tc>
        <w:tc>
          <w:tcPr>
            <w:tcW w:w="816"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90"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1021" w:type="dxa"/>
            <w:vAlign w:val="center"/>
          </w:tcPr>
          <w:p w:rsidR="002E36FB" w:rsidRDefault="002E36FB">
            <w:pPr>
              <w:spacing w:line="280" w:lineRule="exact"/>
              <w:rPr>
                <w:rFonts w:ascii="仿宋" w:eastAsia="仿宋" w:hAnsi="仿宋" w:cs="宋体"/>
                <w:bCs/>
                <w:sz w:val="24"/>
                <w:shd w:val="clear" w:color="auto" w:fill="FFFFFF"/>
              </w:rPr>
            </w:pPr>
          </w:p>
        </w:tc>
        <w:tc>
          <w:tcPr>
            <w:tcW w:w="988" w:type="dxa"/>
            <w:vAlign w:val="center"/>
          </w:tcPr>
          <w:p w:rsidR="002E36FB" w:rsidRDefault="002E36FB">
            <w:pPr>
              <w:spacing w:line="280" w:lineRule="exact"/>
              <w:rPr>
                <w:rFonts w:ascii="仿宋" w:eastAsia="仿宋" w:hAnsi="仿宋" w:cs="宋体"/>
                <w:bCs/>
                <w:sz w:val="24"/>
                <w:shd w:val="clear" w:color="auto" w:fill="FFFFFF"/>
              </w:rPr>
            </w:pPr>
          </w:p>
        </w:tc>
        <w:tc>
          <w:tcPr>
            <w:tcW w:w="1474" w:type="dxa"/>
            <w:vAlign w:val="center"/>
          </w:tcPr>
          <w:p w:rsidR="002E36FB" w:rsidRDefault="002E36FB">
            <w:pPr>
              <w:spacing w:line="280" w:lineRule="exact"/>
              <w:rPr>
                <w:rFonts w:ascii="仿宋" w:eastAsia="仿宋" w:hAnsi="仿宋" w:cs="宋体"/>
                <w:bCs/>
                <w:sz w:val="24"/>
                <w:shd w:val="clear" w:color="auto" w:fill="FFFFFF"/>
              </w:rPr>
            </w:pPr>
          </w:p>
        </w:tc>
        <w:tc>
          <w:tcPr>
            <w:tcW w:w="1335"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rPr>
                <w:rFonts w:ascii="仿宋" w:eastAsia="仿宋" w:hAnsi="仿宋" w:cs="宋体"/>
                <w:bCs/>
                <w:sz w:val="24"/>
                <w:shd w:val="clear" w:color="auto" w:fill="FFFFFF"/>
              </w:rPr>
            </w:pPr>
          </w:p>
        </w:tc>
        <w:tc>
          <w:tcPr>
            <w:tcW w:w="889" w:type="dxa"/>
            <w:vAlign w:val="center"/>
          </w:tcPr>
          <w:p w:rsidR="002E36FB" w:rsidRDefault="002E36FB">
            <w:pPr>
              <w:spacing w:line="280" w:lineRule="exact"/>
              <w:jc w:val="center"/>
              <w:rPr>
                <w:rFonts w:ascii="仿宋" w:eastAsia="仿宋" w:hAnsi="仿宋" w:cs="宋体"/>
                <w:bCs/>
                <w:sz w:val="24"/>
                <w:shd w:val="clear" w:color="auto" w:fill="FFFFFF"/>
              </w:rPr>
            </w:pPr>
          </w:p>
        </w:tc>
        <w:tc>
          <w:tcPr>
            <w:tcW w:w="1289" w:type="dxa"/>
            <w:vAlign w:val="center"/>
          </w:tcPr>
          <w:p w:rsidR="002E36FB" w:rsidRDefault="002E36FB">
            <w:pPr>
              <w:spacing w:line="280" w:lineRule="exact"/>
              <w:jc w:val="center"/>
              <w:rPr>
                <w:rFonts w:ascii="仿宋" w:eastAsia="仿宋" w:hAnsi="仿宋" w:cs="宋体"/>
                <w:bCs/>
                <w:sz w:val="24"/>
                <w:shd w:val="clear" w:color="auto" w:fill="FFFFFF"/>
              </w:rPr>
            </w:pPr>
          </w:p>
        </w:tc>
        <w:tc>
          <w:tcPr>
            <w:tcW w:w="890" w:type="dxa"/>
            <w:vAlign w:val="center"/>
          </w:tcPr>
          <w:p w:rsidR="002E36FB" w:rsidRDefault="002E36FB">
            <w:pPr>
              <w:spacing w:line="280" w:lineRule="exact"/>
              <w:jc w:val="center"/>
              <w:rPr>
                <w:rFonts w:ascii="仿宋" w:eastAsia="仿宋" w:hAnsi="仿宋" w:cs="宋体"/>
                <w:bCs/>
                <w:sz w:val="24"/>
                <w:shd w:val="clear" w:color="auto" w:fill="FFFFFF"/>
              </w:rPr>
            </w:pPr>
          </w:p>
        </w:tc>
      </w:tr>
    </w:tbl>
    <w:p w:rsidR="002E36FB" w:rsidRDefault="002E36FB">
      <w:pPr>
        <w:rPr>
          <w:rFonts w:ascii="仿宋_GB2312" w:hAnsi="仿宋_GB2312" w:cs="仿宋_GB2312"/>
          <w:kern w:val="0"/>
          <w:sz w:val="32"/>
          <w:szCs w:val="32"/>
          <w:lang/>
        </w:rPr>
        <w:sectPr w:rsidR="002E36FB">
          <w:pgSz w:w="16838" w:h="11906" w:orient="landscape"/>
          <w:pgMar w:top="1531" w:right="2098" w:bottom="1474" w:left="1985" w:header="851" w:footer="1361" w:gutter="0"/>
          <w:pgNumType w:fmt="numberInDash"/>
          <w:cols w:space="720"/>
          <w:docGrid w:type="linesAndChars" w:linePitch="593" w:charSpace="-849"/>
        </w:sectPr>
      </w:pPr>
    </w:p>
    <w:p w:rsidR="00E611A4" w:rsidRDefault="00E611A4">
      <w:pPr>
        <w:spacing w:line="560" w:lineRule="exact"/>
        <w:jc w:val="center"/>
        <w:rPr>
          <w:rFonts w:ascii="方正小标宋简体" w:eastAsia="方正小标宋简体" w:hAnsi="宋体" w:cs="宋体" w:hint="eastAsia"/>
          <w:color w:val="000000"/>
          <w:kern w:val="0"/>
          <w:sz w:val="44"/>
          <w:szCs w:val="44"/>
        </w:rPr>
      </w:pPr>
    </w:p>
    <w:p w:rsidR="00E611A4" w:rsidRPr="00E611A4" w:rsidRDefault="00E611A4" w:rsidP="00E611A4">
      <w:pPr>
        <w:spacing w:line="560" w:lineRule="exact"/>
        <w:jc w:val="left"/>
        <w:rPr>
          <w:rFonts w:ascii="仿宋_GB2312" w:eastAsia="仿宋_GB2312" w:hAnsi="宋体" w:cs="宋体" w:hint="eastAsia"/>
          <w:color w:val="000000"/>
          <w:kern w:val="0"/>
          <w:sz w:val="32"/>
          <w:szCs w:val="32"/>
        </w:rPr>
      </w:pPr>
      <w:r w:rsidRPr="00E611A4">
        <w:rPr>
          <w:rFonts w:ascii="仿宋_GB2312" w:eastAsia="仿宋_GB2312" w:hAnsi="宋体" w:cs="宋体" w:hint="eastAsia"/>
          <w:color w:val="000000"/>
          <w:kern w:val="0"/>
          <w:sz w:val="32"/>
          <w:szCs w:val="32"/>
        </w:rPr>
        <w:t>附件：</w:t>
      </w:r>
    </w:p>
    <w:p w:rsidR="002E36FB" w:rsidRPr="006D1795" w:rsidRDefault="004E5F17">
      <w:pPr>
        <w:spacing w:line="560" w:lineRule="exact"/>
        <w:jc w:val="center"/>
        <w:rPr>
          <w:rFonts w:ascii="方正小标宋简体" w:eastAsia="方正小标宋简体" w:hAnsi="宋体" w:cs="宋体" w:hint="eastAsia"/>
          <w:color w:val="000000"/>
          <w:kern w:val="0"/>
          <w:sz w:val="44"/>
          <w:szCs w:val="44"/>
        </w:rPr>
      </w:pPr>
      <w:r w:rsidRPr="006D1795">
        <w:rPr>
          <w:rFonts w:ascii="方正小标宋简体" w:eastAsia="方正小标宋简体" w:hAnsi="宋体" w:cs="宋体" w:hint="eastAsia"/>
          <w:color w:val="000000"/>
          <w:kern w:val="0"/>
          <w:sz w:val="44"/>
          <w:szCs w:val="44"/>
        </w:rPr>
        <w:t>界河镇校外培训机构治理专项工作</w:t>
      </w:r>
    </w:p>
    <w:p w:rsidR="002E36FB" w:rsidRPr="006D1795" w:rsidRDefault="004E5F17">
      <w:pPr>
        <w:spacing w:line="560" w:lineRule="exact"/>
        <w:jc w:val="center"/>
        <w:rPr>
          <w:rFonts w:ascii="方正小标宋简体" w:eastAsia="方正小标宋简体" w:hAnsi="黑体" w:cs="黑体" w:hint="eastAsia"/>
          <w:spacing w:val="-11"/>
          <w:sz w:val="44"/>
          <w:szCs w:val="44"/>
        </w:rPr>
      </w:pPr>
      <w:r w:rsidRPr="006D1795">
        <w:rPr>
          <w:rFonts w:ascii="方正小标宋简体" w:eastAsia="方正小标宋简体" w:hAnsi="宋体" w:cs="宋体" w:hint="eastAsia"/>
          <w:color w:val="000000"/>
          <w:kern w:val="0"/>
          <w:sz w:val="44"/>
          <w:szCs w:val="44"/>
        </w:rPr>
        <w:t>领导</w:t>
      </w:r>
      <w:r w:rsidRPr="006D1795">
        <w:rPr>
          <w:rFonts w:ascii="方正小标宋简体" w:eastAsia="方正小标宋简体" w:hAnsi="黑体" w:cs="黑体" w:hint="eastAsia"/>
          <w:sz w:val="44"/>
          <w:szCs w:val="44"/>
        </w:rPr>
        <w:t>小组</w:t>
      </w:r>
      <w:r w:rsidRPr="006D1795">
        <w:rPr>
          <w:rFonts w:ascii="方正小标宋简体" w:eastAsia="方正小标宋简体" w:hAnsi="黑体" w:cs="黑体" w:hint="eastAsia"/>
          <w:spacing w:val="-11"/>
          <w:sz w:val="44"/>
          <w:szCs w:val="44"/>
        </w:rPr>
        <w:t>成员名单</w:t>
      </w:r>
    </w:p>
    <w:p w:rsidR="002E36FB" w:rsidRDefault="002E36FB">
      <w:pPr>
        <w:spacing w:line="560" w:lineRule="exact"/>
        <w:jc w:val="center"/>
        <w:rPr>
          <w:rFonts w:ascii="黑体" w:eastAsia="黑体" w:hAnsi="黑体" w:cs="黑体"/>
          <w:spacing w:val="-11"/>
          <w:sz w:val="44"/>
          <w:szCs w:val="44"/>
        </w:rPr>
      </w:pPr>
    </w:p>
    <w:p w:rsidR="002E36FB" w:rsidRDefault="002E36FB">
      <w:pPr>
        <w:spacing w:line="560" w:lineRule="exact"/>
        <w:jc w:val="center"/>
        <w:rPr>
          <w:rFonts w:ascii="黑体" w:eastAsia="黑体" w:hAnsi="黑体" w:cs="黑体"/>
          <w:spacing w:val="-11"/>
          <w:sz w:val="44"/>
          <w:szCs w:val="44"/>
        </w:rPr>
      </w:pPr>
    </w:p>
    <w:p w:rsidR="002E36FB" w:rsidRPr="006D1795" w:rsidRDefault="004E5F17">
      <w:pPr>
        <w:spacing w:line="560" w:lineRule="exact"/>
        <w:ind w:firstLineChars="200" w:firstLine="640"/>
        <w:jc w:val="left"/>
        <w:rPr>
          <w:rFonts w:ascii="仿宋_GB2312" w:eastAsia="仿宋_GB2312" w:hAnsi="仿宋" w:cs="仿宋" w:hint="eastAsia"/>
          <w:sz w:val="32"/>
          <w:szCs w:val="32"/>
        </w:rPr>
      </w:pPr>
      <w:r w:rsidRPr="006D1795">
        <w:rPr>
          <w:rFonts w:ascii="黑体" w:eastAsia="黑体" w:hAnsi="仿宋" w:cs="仿宋" w:hint="eastAsia"/>
          <w:sz w:val="32"/>
          <w:szCs w:val="32"/>
        </w:rPr>
        <w:t>组</w:t>
      </w:r>
      <w:r w:rsidRPr="006D1795">
        <w:rPr>
          <w:rFonts w:ascii="黑体" w:eastAsia="黑体" w:hAnsi="仿宋" w:cs="仿宋" w:hint="eastAsia"/>
          <w:sz w:val="32"/>
          <w:szCs w:val="32"/>
        </w:rPr>
        <w:t xml:space="preserve">  </w:t>
      </w:r>
      <w:r w:rsidRPr="006D1795">
        <w:rPr>
          <w:rFonts w:ascii="黑体" w:eastAsia="黑体" w:hAnsi="仿宋" w:cs="仿宋" w:hint="eastAsia"/>
          <w:sz w:val="32"/>
          <w:szCs w:val="32"/>
        </w:rPr>
        <w:t>长</w:t>
      </w:r>
      <w:r>
        <w:rPr>
          <w:rFonts w:ascii="仿宋" w:eastAsia="仿宋" w:hAnsi="仿宋" w:cs="仿宋" w:hint="eastAsia"/>
          <w:sz w:val="32"/>
          <w:szCs w:val="32"/>
        </w:rPr>
        <w:t>：</w:t>
      </w:r>
      <w:r w:rsidRPr="006D1795">
        <w:rPr>
          <w:rFonts w:ascii="仿宋_GB2312" w:eastAsia="仿宋_GB2312" w:hAnsi="仿宋" w:cs="仿宋" w:hint="eastAsia"/>
          <w:sz w:val="32"/>
          <w:szCs w:val="32"/>
        </w:rPr>
        <w:t>刘</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暴</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党委副书记</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黑体" w:eastAsia="黑体" w:hAnsi="仿宋" w:cs="仿宋" w:hint="eastAsia"/>
          <w:sz w:val="32"/>
          <w:szCs w:val="32"/>
        </w:rPr>
        <w:t>副组长</w:t>
      </w:r>
      <w:r w:rsidRPr="006D1795">
        <w:rPr>
          <w:rFonts w:ascii="黑体" w:eastAsia="黑体" w:hAnsi="仿宋" w:cs="仿宋" w:hint="eastAsia"/>
          <w:sz w:val="32"/>
          <w:szCs w:val="32"/>
        </w:rPr>
        <w:t>：</w:t>
      </w:r>
      <w:r w:rsidRPr="006D1795">
        <w:rPr>
          <w:rFonts w:ascii="仿宋_GB2312" w:eastAsia="仿宋_GB2312" w:hAnsi="仿宋" w:cs="仿宋" w:hint="eastAsia"/>
          <w:sz w:val="32"/>
          <w:szCs w:val="32"/>
        </w:rPr>
        <w:t>孔</w:t>
      </w:r>
      <w:r w:rsidRPr="006D1795">
        <w:rPr>
          <w:rFonts w:ascii="仿宋_GB2312" w:eastAsia="仿宋_GB2312" w:hAnsi="仿宋" w:cs="仿宋" w:hint="eastAsia"/>
          <w:sz w:val="32"/>
          <w:szCs w:val="32"/>
        </w:rPr>
        <w:t xml:space="preserve">  </w:t>
      </w:r>
      <w:proofErr w:type="gramStart"/>
      <w:r w:rsidRPr="006D1795">
        <w:rPr>
          <w:rFonts w:ascii="仿宋_GB2312" w:eastAsia="仿宋_GB2312" w:hAnsi="仿宋" w:cs="仿宋" w:hint="eastAsia"/>
          <w:sz w:val="32"/>
          <w:szCs w:val="32"/>
        </w:rPr>
        <w:t>磊</w:t>
      </w:r>
      <w:proofErr w:type="gramEnd"/>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政府副镇长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黑体" w:eastAsia="黑体" w:hAnsi="仿宋" w:cs="仿宋" w:hint="eastAsia"/>
          <w:sz w:val="32"/>
          <w:szCs w:val="32"/>
        </w:rPr>
        <w:t>成</w:t>
      </w:r>
      <w:r w:rsidRPr="006D1795">
        <w:rPr>
          <w:rFonts w:ascii="黑体" w:eastAsia="黑体" w:hAnsi="仿宋" w:cs="仿宋" w:hint="eastAsia"/>
          <w:sz w:val="32"/>
          <w:szCs w:val="32"/>
        </w:rPr>
        <w:t xml:space="preserve">  </w:t>
      </w:r>
      <w:r w:rsidRPr="006D1795">
        <w:rPr>
          <w:rFonts w:ascii="黑体" w:eastAsia="黑体" w:hAnsi="仿宋" w:cs="仿宋" w:hint="eastAsia"/>
          <w:sz w:val="32"/>
          <w:szCs w:val="32"/>
        </w:rPr>
        <w:t>员</w:t>
      </w:r>
      <w:r>
        <w:rPr>
          <w:rFonts w:ascii="仿宋" w:eastAsia="仿宋" w:hAnsi="仿宋" w:cs="仿宋" w:hint="eastAsia"/>
          <w:sz w:val="32"/>
          <w:szCs w:val="32"/>
        </w:rPr>
        <w:t>：</w:t>
      </w:r>
      <w:proofErr w:type="gramStart"/>
      <w:r w:rsidRPr="006D1795">
        <w:rPr>
          <w:rFonts w:ascii="仿宋_GB2312" w:eastAsia="仿宋_GB2312" w:hAnsi="仿宋" w:cs="仿宋" w:hint="eastAsia"/>
          <w:sz w:val="32"/>
          <w:szCs w:val="32"/>
        </w:rPr>
        <w:t>刘加栋</w:t>
      </w:r>
      <w:proofErr w:type="gramEnd"/>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派出所所长</w:t>
      </w:r>
    </w:p>
    <w:p w:rsidR="002E36FB" w:rsidRPr="006D1795" w:rsidRDefault="004E5F17">
      <w:pPr>
        <w:spacing w:line="560" w:lineRule="exact"/>
        <w:ind w:firstLineChars="600" w:firstLine="1920"/>
        <w:jc w:val="left"/>
        <w:rPr>
          <w:rFonts w:ascii="仿宋_GB2312" w:eastAsia="仿宋_GB2312" w:hAnsi="仿宋" w:cs="仿宋"/>
          <w:sz w:val="32"/>
          <w:szCs w:val="32"/>
        </w:rPr>
      </w:pPr>
      <w:r w:rsidRPr="006D1795">
        <w:rPr>
          <w:rFonts w:ascii="仿宋_GB2312" w:eastAsia="仿宋_GB2312" w:hAnsi="仿宋" w:cs="仿宋" w:hint="eastAsia"/>
          <w:sz w:val="32"/>
          <w:szCs w:val="32"/>
        </w:rPr>
        <w:t>胡安洋</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综治办副主任</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proofErr w:type="gramStart"/>
      <w:r w:rsidRPr="006D1795">
        <w:rPr>
          <w:rFonts w:ascii="仿宋_GB2312" w:eastAsia="仿宋_GB2312" w:hAnsi="仿宋" w:cs="仿宋" w:hint="eastAsia"/>
          <w:sz w:val="32"/>
          <w:szCs w:val="32"/>
        </w:rPr>
        <w:t>邱</w:t>
      </w:r>
      <w:proofErr w:type="gramEnd"/>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峰</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安监办副主任</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徐</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超</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市综合行政执法局界河中队长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鲁</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森</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市场监管所所长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李志武</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司法所所长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辛绍鹏</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人力资源和社会保障所所长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张成斗</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民政科科长</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proofErr w:type="gramStart"/>
      <w:r w:rsidRPr="006D1795">
        <w:rPr>
          <w:rFonts w:ascii="仿宋_GB2312" w:eastAsia="仿宋_GB2312" w:hAnsi="仿宋" w:cs="仿宋" w:hint="eastAsia"/>
          <w:sz w:val="32"/>
          <w:szCs w:val="32"/>
        </w:rPr>
        <w:t>冯</w:t>
      </w:r>
      <w:proofErr w:type="gramEnd"/>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伟</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信访办主任</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李广山</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界河镇学区主任</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领导小组下设办公室，办公室设在界河镇学区办公室，负责领导小组日常工作，办公室主任由李广山兼任。</w:t>
      </w:r>
      <w:r w:rsidRPr="006D1795">
        <w:rPr>
          <w:rFonts w:ascii="仿宋_GB2312" w:eastAsia="仿宋_GB2312" w:hAnsi="仿宋" w:cs="仿宋" w:hint="eastAsia"/>
          <w:sz w:val="32"/>
          <w:szCs w:val="32"/>
        </w:rPr>
        <w:t xml:space="preserve">     </w:t>
      </w:r>
      <w:r w:rsidRPr="006D1795">
        <w:rPr>
          <w:rFonts w:ascii="仿宋_GB2312" w:eastAsia="仿宋_GB2312" w:hAnsi="仿宋" w:cs="仿宋" w:hint="eastAsia"/>
          <w:sz w:val="32"/>
          <w:szCs w:val="32"/>
        </w:rPr>
        <w:t xml:space="preserve">  </w:t>
      </w:r>
    </w:p>
    <w:p w:rsidR="002E36FB" w:rsidRPr="006D1795" w:rsidRDefault="004E5F17">
      <w:pPr>
        <w:spacing w:line="560" w:lineRule="exact"/>
        <w:ind w:firstLineChars="200" w:firstLine="640"/>
        <w:jc w:val="left"/>
        <w:rPr>
          <w:rFonts w:ascii="仿宋_GB2312" w:eastAsia="仿宋_GB2312" w:hAnsi="仿宋" w:cs="仿宋"/>
          <w:sz w:val="32"/>
          <w:szCs w:val="32"/>
        </w:rPr>
      </w:pPr>
      <w:r w:rsidRPr="006D1795">
        <w:rPr>
          <w:rFonts w:ascii="仿宋_GB2312" w:eastAsia="仿宋_GB2312" w:hAnsi="仿宋" w:cs="仿宋" w:hint="eastAsia"/>
          <w:sz w:val="32"/>
          <w:szCs w:val="32"/>
        </w:rPr>
        <w:t xml:space="preserve">        </w:t>
      </w:r>
    </w:p>
    <w:p w:rsidR="002E36FB" w:rsidRDefault="002E36FB">
      <w:pPr>
        <w:spacing w:line="560" w:lineRule="exact"/>
        <w:jc w:val="center"/>
        <w:rPr>
          <w:rFonts w:ascii="黑体" w:eastAsia="黑体" w:hAnsi="黑体" w:cs="黑体"/>
          <w:spacing w:val="-11"/>
          <w:sz w:val="44"/>
          <w:szCs w:val="44"/>
        </w:rPr>
      </w:pPr>
    </w:p>
    <w:p w:rsidR="002E36FB" w:rsidRDefault="002E36FB">
      <w:pPr>
        <w:rPr>
          <w:rFonts w:ascii="黑体" w:eastAsia="黑体" w:hAnsi="宋体" w:cs="宋体"/>
          <w:color w:val="000000"/>
          <w:kern w:val="0"/>
          <w:sz w:val="44"/>
          <w:szCs w:val="44"/>
        </w:rPr>
      </w:pPr>
    </w:p>
    <w:p w:rsidR="002E36FB" w:rsidRDefault="002E36FB" w:rsidP="00761F1A">
      <w:pPr>
        <w:ind w:firstLineChars="1702" w:firstLine="5072"/>
        <w:rPr>
          <w:rFonts w:ascii="华文仿宋" w:eastAsia="华文仿宋" w:hAnsi="华文仿宋" w:cs="华文仿宋"/>
          <w:color w:val="000000"/>
          <w:spacing w:val="-11"/>
          <w:kern w:val="0"/>
          <w:sz w:val="32"/>
          <w:szCs w:val="32"/>
        </w:rPr>
      </w:pPr>
    </w:p>
    <w:p w:rsidR="002E36FB" w:rsidRDefault="002E36FB" w:rsidP="002E36FB">
      <w:pPr>
        <w:ind w:firstLineChars="1702" w:firstLine="5072"/>
        <w:rPr>
          <w:rFonts w:ascii="华文仿宋" w:eastAsia="华文仿宋" w:hAnsi="华文仿宋" w:cs="华文仿宋"/>
          <w:color w:val="000000"/>
          <w:spacing w:val="-11"/>
          <w:kern w:val="0"/>
          <w:sz w:val="32"/>
          <w:szCs w:val="32"/>
        </w:rPr>
      </w:pPr>
    </w:p>
    <w:sectPr w:rsidR="002E36FB" w:rsidSect="002E36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F17" w:rsidRDefault="004E5F17" w:rsidP="002E36FB">
      <w:r>
        <w:separator/>
      </w:r>
    </w:p>
  </w:endnote>
  <w:endnote w:type="continuationSeparator" w:id="0">
    <w:p w:rsidR="004E5F17" w:rsidRDefault="004E5F17" w:rsidP="002E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FB" w:rsidRDefault="002E36FB">
    <w:pPr>
      <w:pStyle w:val="a3"/>
    </w:pPr>
    <w:r>
      <w:pict>
        <v:shapetype id="_x0000_t202" coordsize="21600,21600" o:spt="202" path="m,l,21600r21600,l21600,xe">
          <v:stroke joinstyle="miter"/>
          <v:path gradientshapeok="t" o:connecttype="rect"/>
        </v:shapetype>
        <v:shape id="_x0000_s2049" type="#_x0000_t202" style="position:absolute;margin-left:26pt;margin-top:0;width:66pt;height:2in;z-index:251659264;mso-position-horizontal:outside;mso-position-horizontal-relative:margin" o:gfxdata="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VA9ezU&#10;AAAABQEAAA8AAAAAAAAAAQAgAAAAIgAAAGRycy9kb3ducmV2LnhtbFBLAQIUABQAAAAIAIdO4kAl&#10;ZIq3sgEAAEgDAAAOAAAAAAAAAAEAIAAAACMBAABkcnMvZTJvRG9jLnhtbFBLBQYAAAAABgAGAFkB&#10;AABHBQAAAAA=&#10;" filled="f" stroked="f" strokeweight="1.25pt">
          <v:textbox style="mso-fit-shape-to-text:t" inset="0,0,0,0">
            <w:txbxContent>
              <w:p w:rsidR="002E36FB" w:rsidRDefault="002E36FB">
                <w:pPr>
                  <w:pStyle w:val="a3"/>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fldChar w:fldCharType="begin"/>
                </w:r>
                <w:r w:rsidR="004E5F17">
                  <w:rPr>
                    <w:rFonts w:ascii="楷体_GB2312" w:eastAsia="楷体_GB2312" w:hAnsi="楷体_GB2312" w:cs="楷体_GB2312" w:hint="eastAsia"/>
                    <w:sz w:val="28"/>
                    <w:szCs w:val="28"/>
                  </w:rPr>
                  <w:instrText xml:space="preserve"> PAGE  \* MERGEFORMAT </w:instrText>
                </w:r>
                <w:r>
                  <w:rPr>
                    <w:rFonts w:ascii="楷体_GB2312" w:eastAsia="楷体_GB2312" w:hAnsi="楷体_GB2312" w:cs="楷体_GB2312" w:hint="eastAsia"/>
                    <w:sz w:val="28"/>
                    <w:szCs w:val="28"/>
                  </w:rPr>
                  <w:fldChar w:fldCharType="separate"/>
                </w:r>
                <w:r w:rsidR="00873847">
                  <w:rPr>
                    <w:rFonts w:ascii="楷体_GB2312" w:eastAsia="楷体_GB2312" w:hAnsi="楷体_GB2312" w:cs="楷体_GB2312"/>
                    <w:noProof/>
                    <w:sz w:val="28"/>
                    <w:szCs w:val="28"/>
                  </w:rPr>
                  <w:t>- 1 -</w:t>
                </w:r>
                <w:r>
                  <w:rPr>
                    <w:rFonts w:ascii="楷体_GB2312" w:eastAsia="楷体_GB2312" w:hAnsi="楷体_GB2312" w:cs="楷体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F17" w:rsidRDefault="004E5F17" w:rsidP="002E36FB">
      <w:r>
        <w:separator/>
      </w:r>
    </w:p>
  </w:footnote>
  <w:footnote w:type="continuationSeparator" w:id="0">
    <w:p w:rsidR="004E5F17" w:rsidRDefault="004E5F17" w:rsidP="002E3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747C4C"/>
    <w:rsid w:val="002E36FB"/>
    <w:rsid w:val="004E5F17"/>
    <w:rsid w:val="006D1795"/>
    <w:rsid w:val="00761F1A"/>
    <w:rsid w:val="007F6F46"/>
    <w:rsid w:val="00840B01"/>
    <w:rsid w:val="00873847"/>
    <w:rsid w:val="00BA41D8"/>
    <w:rsid w:val="00DB4287"/>
    <w:rsid w:val="00E611A4"/>
    <w:rsid w:val="00F95DC9"/>
    <w:rsid w:val="0B4036B9"/>
    <w:rsid w:val="18DD1048"/>
    <w:rsid w:val="1EB92F17"/>
    <w:rsid w:val="1F0B042F"/>
    <w:rsid w:val="1F9B2208"/>
    <w:rsid w:val="2854778B"/>
    <w:rsid w:val="2A3D687B"/>
    <w:rsid w:val="35721AF8"/>
    <w:rsid w:val="3E7A0EDC"/>
    <w:rsid w:val="3EB17199"/>
    <w:rsid w:val="3F747C4C"/>
    <w:rsid w:val="494C1168"/>
    <w:rsid w:val="4CE45D32"/>
    <w:rsid w:val="60AA5D73"/>
    <w:rsid w:val="6DC24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6FB"/>
    <w:pPr>
      <w:widowControl w:val="0"/>
      <w:jc w:val="both"/>
    </w:pPr>
    <w:rPr>
      <w:rFonts w:asciiTheme="minorHAnsi" w:hAnsiTheme="minorHAnsi" w:cstheme="minorBidi"/>
      <w:kern w:val="2"/>
      <w:sz w:val="21"/>
      <w:szCs w:val="24"/>
    </w:rPr>
  </w:style>
  <w:style w:type="paragraph" w:styleId="1">
    <w:name w:val="heading 1"/>
    <w:basedOn w:val="a"/>
    <w:next w:val="a"/>
    <w:qFormat/>
    <w:rsid w:val="002E36FB"/>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E36FB"/>
    <w:pPr>
      <w:tabs>
        <w:tab w:val="center" w:pos="4153"/>
        <w:tab w:val="right" w:pos="8306"/>
      </w:tabs>
      <w:snapToGrid w:val="0"/>
      <w:jc w:val="left"/>
    </w:pPr>
    <w:rPr>
      <w:sz w:val="18"/>
      <w:szCs w:val="18"/>
    </w:rPr>
  </w:style>
  <w:style w:type="paragraph" w:styleId="a4">
    <w:name w:val="header"/>
    <w:basedOn w:val="a"/>
    <w:link w:val="Char"/>
    <w:rsid w:val="00761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1F1A"/>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801</Words>
  <Characters>4566</Characters>
  <Application>Microsoft Office Word</Application>
  <DocSecurity>0</DocSecurity>
  <Lines>38</Lines>
  <Paragraphs>10</Paragraphs>
  <ScaleCrop>false</ScaleCrop>
  <Company>微软中国</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11</cp:revision>
  <cp:lastPrinted>2008-11-26T05:52:00Z</cp:lastPrinted>
  <dcterms:created xsi:type="dcterms:W3CDTF">2018-11-26T01:27:00Z</dcterms:created>
  <dcterms:modified xsi:type="dcterms:W3CDTF">2008-11-26T05:52:00Z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